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44"/>
        </w:rPr>
      </w:pPr>
    </w:p>
    <w:p>
      <w:pPr>
        <w:rPr>
          <w:b/>
          <w:bCs/>
          <w:sz w:val="44"/>
        </w:rPr>
      </w:pPr>
    </w:p>
    <w:p>
      <w:pPr>
        <w:rPr>
          <w:b/>
          <w:bCs/>
          <w:sz w:val="44"/>
        </w:rPr>
      </w:pPr>
    </w:p>
    <w:p>
      <w:pPr>
        <w:rPr>
          <w:b/>
          <w:bCs/>
          <w:sz w:val="44"/>
        </w:rPr>
      </w:pPr>
    </w:p>
    <w:p>
      <w:pPr>
        <w:jc w:val="center"/>
        <w:rPr>
          <w:rFonts w:ascii="黑体" w:eastAsia="黑体"/>
          <w:b/>
          <w:bCs/>
          <w:sz w:val="52"/>
          <w:szCs w:val="52"/>
        </w:rPr>
      </w:pPr>
      <w:r>
        <w:rPr>
          <w:rFonts w:hint="eastAsia" w:eastAsia="黑体"/>
          <w:b/>
          <w:bCs/>
          <w:sz w:val="52"/>
          <w:szCs w:val="52"/>
        </w:rPr>
        <w:t>外包/外协合同</w:t>
      </w:r>
    </w:p>
    <w:p>
      <w:pPr>
        <w:jc w:val="center"/>
        <w:rPr>
          <w:sz w:val="48"/>
          <w:szCs w:val="48"/>
        </w:rPr>
      </w:pPr>
    </w:p>
    <w:p>
      <w:pPr>
        <w:jc w:val="center"/>
        <w:rPr>
          <w:sz w:val="48"/>
          <w:szCs w:val="48"/>
        </w:rPr>
      </w:pPr>
    </w:p>
    <w:p>
      <w:pPr>
        <w:jc w:val="center"/>
        <w:rPr>
          <w:sz w:val="48"/>
          <w:szCs w:val="48"/>
        </w:rPr>
      </w:pPr>
    </w:p>
    <w:p>
      <w:pPr>
        <w:jc w:val="center"/>
        <w:rPr>
          <w:sz w:val="48"/>
          <w:szCs w:val="48"/>
        </w:rPr>
      </w:pPr>
    </w:p>
    <w:p>
      <w:pPr>
        <w:spacing w:line="288" w:lineRule="auto"/>
        <w:ind w:left="567" w:leftChars="270" w:right="-590" w:rightChars="-281"/>
        <w:rPr>
          <w:b/>
          <w:spacing w:val="20"/>
          <w:sz w:val="28"/>
          <w:szCs w:val="28"/>
          <w:u w:val="single"/>
        </w:rPr>
      </w:pPr>
      <w:r>
        <w:rPr>
          <w:rFonts w:hint="eastAsia"/>
          <w:b/>
          <w:sz w:val="30"/>
        </w:rPr>
        <w:t>项目名称：</w:t>
      </w:r>
      <w:r>
        <w:rPr>
          <w:rFonts w:hint="eastAsia"/>
          <w:bCs/>
          <w:spacing w:val="20"/>
          <w:sz w:val="28"/>
          <w:szCs w:val="28"/>
          <w:u w:val="single"/>
        </w:rPr>
        <w:t>　</w:t>
      </w:r>
      <w:r>
        <w:rPr>
          <w:rFonts w:hint="eastAsia"/>
          <w:sz w:val="30"/>
          <w:u w:val="single"/>
        </w:rPr>
        <w:t xml:space="preserve"> </w:t>
      </w:r>
      <w:r>
        <w:rPr>
          <w:sz w:val="30"/>
          <w:u w:val="single"/>
        </w:rPr>
        <w:t xml:space="preserve">                              </w:t>
      </w:r>
      <w:r>
        <w:rPr>
          <w:bCs/>
          <w:spacing w:val="20"/>
          <w:sz w:val="28"/>
          <w:szCs w:val="28"/>
          <w:u w:val="single"/>
        </w:rPr>
        <w:t xml:space="preserve"> </w:t>
      </w:r>
    </w:p>
    <w:p>
      <w:pPr>
        <w:spacing w:line="288" w:lineRule="auto"/>
        <w:ind w:left="567" w:leftChars="270" w:right="-590" w:rightChars="-281"/>
        <w:rPr>
          <w:sz w:val="30"/>
          <w:u w:val="single"/>
        </w:rPr>
      </w:pPr>
      <w:r>
        <w:rPr>
          <w:rFonts w:hint="eastAsia"/>
          <w:b/>
          <w:sz w:val="30"/>
        </w:rPr>
        <w:t>合同编号：</w:t>
      </w:r>
      <w:r>
        <w:rPr>
          <w:rFonts w:hint="eastAsia"/>
          <w:sz w:val="30"/>
          <w:u w:val="single"/>
        </w:rPr>
        <w:t xml:space="preserve">  　　　                （委托方）</w:t>
      </w:r>
    </w:p>
    <w:p>
      <w:pPr>
        <w:spacing w:line="288" w:lineRule="auto"/>
        <w:ind w:left="567" w:leftChars="270" w:right="-590" w:rightChars="-281" w:firstLine="1540" w:firstLineChars="550"/>
        <w:outlineLvl w:val="0"/>
        <w:rPr>
          <w:sz w:val="28"/>
          <w:szCs w:val="28"/>
          <w:u w:val="single"/>
        </w:rPr>
      </w:pPr>
      <w:r>
        <w:rPr>
          <w:rFonts w:hint="eastAsia"/>
          <w:sz w:val="28"/>
          <w:szCs w:val="28"/>
          <w:u w:val="single"/>
        </w:rPr>
        <w:t xml:space="preserve">  　　　                  （受托方）</w:t>
      </w:r>
    </w:p>
    <w:p>
      <w:pPr>
        <w:spacing w:line="288" w:lineRule="auto"/>
        <w:ind w:left="567" w:leftChars="270" w:right="-590" w:rightChars="-281"/>
        <w:rPr>
          <w:sz w:val="30"/>
          <w:u w:val="single"/>
        </w:rPr>
      </w:pPr>
      <w:r>
        <w:rPr>
          <w:rFonts w:hint="eastAsia"/>
          <w:b/>
          <w:sz w:val="30"/>
        </w:rPr>
        <w:t>委托方（甲方）：</w:t>
      </w:r>
      <w:r>
        <w:rPr>
          <w:bCs/>
          <w:sz w:val="30"/>
          <w:u w:val="single"/>
        </w:rPr>
        <w:t>中国科学院南京天文光学技术研究所</w:t>
      </w:r>
    </w:p>
    <w:p>
      <w:pPr>
        <w:spacing w:line="288" w:lineRule="auto"/>
        <w:ind w:left="567" w:leftChars="270" w:right="-590" w:rightChars="-281"/>
        <w:rPr>
          <w:b/>
        </w:rPr>
      </w:pPr>
      <w:r>
        <w:rPr>
          <w:rFonts w:hint="eastAsia"/>
          <w:b/>
          <w:sz w:val="30"/>
        </w:rPr>
        <w:t>受托方（乙方）：</w:t>
      </w:r>
      <w:bookmarkStart w:id="0" w:name="OLE_LINK2"/>
      <w:bookmarkStart w:id="1" w:name="OLE_LINK1"/>
      <w:r>
        <w:rPr>
          <w:rFonts w:hint="eastAsia"/>
          <w:bCs/>
          <w:sz w:val="30"/>
          <w:u w:val="single"/>
        </w:rPr>
        <w:t xml:space="preserve"> </w:t>
      </w:r>
      <w:bookmarkEnd w:id="0"/>
      <w:bookmarkEnd w:id="1"/>
      <w:r>
        <w:rPr>
          <w:bCs/>
          <w:sz w:val="30"/>
          <w:u w:val="single"/>
        </w:rPr>
        <w:t xml:space="preserve">                            </w:t>
      </w:r>
    </w:p>
    <w:p>
      <w:pPr>
        <w:snapToGrid w:val="0"/>
        <w:spacing w:line="300" w:lineRule="auto"/>
        <w:jc w:val="center"/>
      </w:pPr>
    </w:p>
    <w:p>
      <w:pPr>
        <w:snapToGrid w:val="0"/>
        <w:spacing w:line="300" w:lineRule="auto"/>
        <w:jc w:val="center"/>
      </w:pPr>
    </w:p>
    <w:p>
      <w:pPr>
        <w:snapToGrid w:val="0"/>
        <w:spacing w:line="300" w:lineRule="auto"/>
        <w:jc w:val="center"/>
      </w:pPr>
    </w:p>
    <w:p>
      <w:pPr>
        <w:snapToGrid w:val="0"/>
        <w:spacing w:line="300" w:lineRule="auto"/>
        <w:jc w:val="center"/>
      </w:pPr>
    </w:p>
    <w:p>
      <w:pPr>
        <w:snapToGrid w:val="0"/>
        <w:spacing w:line="300" w:lineRule="auto"/>
        <w:jc w:val="center"/>
      </w:pPr>
    </w:p>
    <w:p>
      <w:pPr>
        <w:snapToGrid w:val="0"/>
        <w:spacing w:line="300" w:lineRule="auto"/>
      </w:pPr>
    </w:p>
    <w:p>
      <w:pPr>
        <w:snapToGrid w:val="0"/>
        <w:spacing w:line="300" w:lineRule="auto"/>
        <w:jc w:val="center"/>
      </w:pPr>
    </w:p>
    <w:p>
      <w:pPr>
        <w:snapToGrid w:val="0"/>
        <w:spacing w:line="300" w:lineRule="auto"/>
        <w:rPr>
          <w:rFonts w:ascii="仿宋_GB2312" w:hAnsi="宋体" w:eastAsia="仿宋_GB2312"/>
          <w:b/>
          <w:sz w:val="28"/>
        </w:rPr>
      </w:pPr>
    </w:p>
    <w:p>
      <w:pPr>
        <w:snapToGrid w:val="0"/>
        <w:spacing w:line="300" w:lineRule="auto"/>
        <w:jc w:val="center"/>
        <w:rPr>
          <w:rFonts w:ascii="仿宋_GB2312" w:hAnsi="宋体" w:eastAsia="仿宋_GB2312"/>
          <w:b/>
          <w:sz w:val="28"/>
        </w:rPr>
      </w:pPr>
      <w:r>
        <w:rPr>
          <w:rFonts w:hint="eastAsia" w:ascii="仿宋_GB2312" w:hAnsi="宋体" w:eastAsia="仿宋_GB2312"/>
          <w:b/>
          <w:sz w:val="28"/>
        </w:rPr>
        <w:t>签订地点</w:t>
      </w:r>
      <w:r>
        <w:rPr>
          <w:rFonts w:ascii="仿宋_GB2312" w:hAnsi="宋体" w:eastAsia="仿宋_GB2312"/>
          <w:b/>
          <w:sz w:val="28"/>
        </w:rPr>
        <w:t>：</w:t>
      </w:r>
      <w:r>
        <w:rPr>
          <w:rFonts w:hint="eastAsia" w:ascii="仿宋_GB2312" w:hAnsi="宋体" w:eastAsia="仿宋_GB2312"/>
          <w:b/>
          <w:sz w:val="28"/>
        </w:rPr>
        <w:t xml:space="preserve"> 江苏 南京</w:t>
      </w:r>
    </w:p>
    <w:p>
      <w:pPr>
        <w:snapToGrid w:val="0"/>
        <w:spacing w:line="300" w:lineRule="auto"/>
        <w:jc w:val="center"/>
        <w:rPr>
          <w:rFonts w:ascii="仿宋_GB2312" w:hAnsi="宋体" w:eastAsia="仿宋_GB2312"/>
          <w:b/>
          <w:sz w:val="28"/>
        </w:rPr>
      </w:pPr>
      <w:r>
        <w:rPr>
          <w:rFonts w:hint="eastAsia" w:ascii="仿宋_GB2312" w:hAnsi="宋体" w:eastAsia="仿宋_GB2312"/>
          <w:b/>
          <w:sz w:val="28"/>
        </w:rPr>
        <w:t xml:space="preserve">签约时间： </w:t>
      </w:r>
      <w:r>
        <w:rPr>
          <w:rFonts w:ascii="仿宋_GB2312" w:hAnsi="宋体" w:eastAsia="仿宋_GB2312"/>
          <w:b/>
          <w:sz w:val="28"/>
        </w:rPr>
        <w:t xml:space="preserve"> </w:t>
      </w:r>
      <w:r>
        <w:rPr>
          <w:rFonts w:hint="eastAsia" w:ascii="仿宋_GB2312" w:hAnsi="宋体" w:eastAsia="仿宋_GB2312"/>
          <w:b/>
          <w:sz w:val="28"/>
        </w:rPr>
        <w:t xml:space="preserve">年  月 </w:t>
      </w:r>
      <w:r>
        <w:rPr>
          <w:rFonts w:ascii="仿宋_GB2312" w:hAnsi="宋体" w:eastAsia="仿宋_GB2312"/>
          <w:b/>
          <w:sz w:val="28"/>
        </w:rPr>
        <w:t xml:space="preserve"> </w:t>
      </w:r>
      <w:r>
        <w:rPr>
          <w:rFonts w:hint="eastAsia" w:ascii="仿宋_GB2312" w:hAnsi="宋体" w:eastAsia="仿宋_GB2312"/>
          <w:b/>
          <w:sz w:val="28"/>
        </w:rPr>
        <w:t>日</w:t>
      </w:r>
    </w:p>
    <w:p>
      <w:pPr>
        <w:snapToGrid w:val="0"/>
        <w:spacing w:line="300" w:lineRule="auto"/>
        <w:jc w:val="center"/>
        <w:rPr>
          <w:rFonts w:ascii="仿宋_GB2312" w:hAnsi="宋体" w:eastAsia="仿宋_GB2312"/>
          <w:b/>
          <w:sz w:val="28"/>
        </w:rPr>
      </w:pPr>
      <w:bookmarkStart w:id="2" w:name="_Hlk80712945"/>
      <w:r>
        <w:rPr>
          <w:rFonts w:hint="eastAsia" w:ascii="仿宋_GB2312" w:hAnsi="宋体" w:eastAsia="仿宋_GB2312"/>
          <w:b/>
          <w:sz w:val="28"/>
        </w:rPr>
        <w:t xml:space="preserve">有效期： </w:t>
      </w:r>
      <w:r>
        <w:rPr>
          <w:rFonts w:ascii="仿宋_GB2312" w:hAnsi="宋体" w:eastAsia="仿宋_GB2312"/>
          <w:b/>
          <w:sz w:val="28"/>
        </w:rPr>
        <w:t xml:space="preserve"> </w:t>
      </w:r>
      <w:r>
        <w:rPr>
          <w:rFonts w:hint="eastAsia" w:ascii="仿宋_GB2312" w:hAnsi="宋体" w:eastAsia="仿宋_GB2312"/>
          <w:b/>
          <w:sz w:val="28"/>
        </w:rPr>
        <w:t xml:space="preserve">年  月 </w:t>
      </w:r>
      <w:r>
        <w:rPr>
          <w:rFonts w:ascii="仿宋_GB2312" w:hAnsi="宋体" w:eastAsia="仿宋_GB2312"/>
          <w:b/>
          <w:sz w:val="28"/>
        </w:rPr>
        <w:t xml:space="preserve"> </w:t>
      </w:r>
      <w:r>
        <w:rPr>
          <w:rFonts w:hint="eastAsia" w:ascii="仿宋_GB2312" w:hAnsi="宋体" w:eastAsia="仿宋_GB2312"/>
          <w:b/>
          <w:sz w:val="28"/>
        </w:rPr>
        <w:t xml:space="preserve">日至 </w:t>
      </w:r>
      <w:r>
        <w:rPr>
          <w:rFonts w:ascii="仿宋_GB2312" w:hAnsi="宋体" w:eastAsia="仿宋_GB2312"/>
          <w:b/>
          <w:sz w:val="28"/>
        </w:rPr>
        <w:t xml:space="preserve"> </w:t>
      </w:r>
      <w:r>
        <w:rPr>
          <w:rFonts w:hint="eastAsia" w:ascii="仿宋_GB2312" w:hAnsi="宋体" w:eastAsia="仿宋_GB2312"/>
          <w:b/>
          <w:sz w:val="28"/>
        </w:rPr>
        <w:t xml:space="preserve">年 </w:t>
      </w:r>
      <w:r>
        <w:rPr>
          <w:rFonts w:ascii="仿宋_GB2312" w:hAnsi="宋体" w:eastAsia="仿宋_GB2312"/>
          <w:b/>
          <w:sz w:val="28"/>
        </w:rPr>
        <w:t xml:space="preserve"> </w:t>
      </w:r>
      <w:r>
        <w:rPr>
          <w:rFonts w:hint="eastAsia" w:ascii="仿宋_GB2312" w:hAnsi="宋体" w:eastAsia="仿宋_GB2312"/>
          <w:b/>
          <w:sz w:val="28"/>
        </w:rPr>
        <w:t xml:space="preserve">月 </w:t>
      </w:r>
      <w:r>
        <w:rPr>
          <w:rFonts w:ascii="仿宋_GB2312" w:hAnsi="宋体" w:eastAsia="仿宋_GB2312"/>
          <w:b/>
          <w:sz w:val="28"/>
        </w:rPr>
        <w:t xml:space="preserve"> </w:t>
      </w:r>
      <w:r>
        <w:rPr>
          <w:rFonts w:hint="eastAsia" w:ascii="仿宋_GB2312" w:hAnsi="宋体" w:eastAsia="仿宋_GB2312"/>
          <w:b/>
          <w:sz w:val="28"/>
        </w:rPr>
        <w:t>日</w:t>
      </w:r>
    </w:p>
    <w:bookmarkEnd w:id="2"/>
    <w:p>
      <w:pPr>
        <w:snapToGrid w:val="0"/>
        <w:spacing w:line="300" w:lineRule="auto"/>
        <w:jc w:val="right"/>
        <w:rPr>
          <w:rFonts w:ascii="宋体" w:hAnsi="宋体"/>
          <w:bCs/>
          <w:sz w:val="44"/>
        </w:rPr>
        <w:sectPr>
          <w:headerReference r:id="rId4" w:type="first"/>
          <w:headerReference r:id="rId3" w:type="default"/>
          <w:footerReference r:id="rId5" w:type="default"/>
          <w:footerReference r:id="rId6" w:type="even"/>
          <w:pgSz w:w="11906" w:h="16838"/>
          <w:pgMar w:top="1440" w:right="1701" w:bottom="1440" w:left="1701" w:header="851" w:footer="992" w:gutter="0"/>
          <w:pgNumType w:start="1"/>
          <w:cols w:space="720" w:num="1"/>
          <w:titlePg/>
          <w:docGrid w:type="lines" w:linePitch="312" w:charSpace="0"/>
        </w:sectPr>
      </w:pPr>
    </w:p>
    <w:p>
      <w:pPr>
        <w:ind w:firstLine="425"/>
        <w:rPr>
          <w:rFonts w:ascii="宋体" w:hAnsi="宋体"/>
          <w:sz w:val="24"/>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》的规定，经甲乙双方充分协商，特订立本合同，以便共同遵守。</w:t>
      </w:r>
    </w:p>
    <w:p>
      <w:pPr>
        <w:spacing w:after="120" w:line="400" w:lineRule="atLeast"/>
        <w:rPr>
          <w:rFonts w:ascii="宋体" w:hAnsi="宋体"/>
          <w:b/>
          <w:sz w:val="24"/>
        </w:rPr>
      </w:pPr>
      <w:r>
        <w:rPr>
          <w:rFonts w:hint="eastAsia" w:ascii="宋体" w:hAnsi="宋体"/>
          <w:b/>
          <w:sz w:val="24"/>
        </w:rPr>
        <w:t>一</w:t>
      </w:r>
      <w:r>
        <w:rPr>
          <w:rFonts w:ascii="宋体" w:hAnsi="宋体"/>
          <w:b/>
          <w:sz w:val="24"/>
        </w:rPr>
        <w:t xml:space="preserve">. </w:t>
      </w:r>
      <w:r>
        <w:rPr>
          <w:rFonts w:hint="eastAsia" w:ascii="宋体" w:hAnsi="宋体"/>
          <w:b/>
          <w:sz w:val="24"/>
        </w:rPr>
        <w:t>项目内容：</w:t>
      </w:r>
    </w:p>
    <w:tbl>
      <w:tblPr>
        <w:tblStyle w:val="4"/>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22"/>
        <w:gridCol w:w="1134"/>
        <w:gridCol w:w="992"/>
        <w:gridCol w:w="1701"/>
        <w:gridCol w:w="2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0" w:hRule="atLeast"/>
        </w:trPr>
        <w:tc>
          <w:tcPr>
            <w:tcW w:w="2722" w:type="dxa"/>
          </w:tcPr>
          <w:p>
            <w:pPr>
              <w:jc w:val="center"/>
              <w:rPr>
                <w:rFonts w:ascii="宋体" w:hAnsi="宋体"/>
                <w:sz w:val="24"/>
              </w:rPr>
            </w:pPr>
            <w:r>
              <w:rPr>
                <w:rFonts w:hint="eastAsia" w:ascii="宋体" w:hAnsi="宋体"/>
                <w:sz w:val="24"/>
              </w:rPr>
              <w:t>名称</w:t>
            </w:r>
          </w:p>
        </w:tc>
        <w:tc>
          <w:tcPr>
            <w:tcW w:w="1134" w:type="dxa"/>
          </w:tcPr>
          <w:p>
            <w:pPr>
              <w:jc w:val="center"/>
              <w:rPr>
                <w:rFonts w:ascii="宋体" w:hAnsi="宋体"/>
                <w:sz w:val="24"/>
              </w:rPr>
            </w:pPr>
            <w:r>
              <w:rPr>
                <w:rFonts w:hint="eastAsia" w:ascii="宋体" w:hAnsi="宋体"/>
                <w:sz w:val="24"/>
              </w:rPr>
              <w:t>单位</w:t>
            </w:r>
          </w:p>
        </w:tc>
        <w:tc>
          <w:tcPr>
            <w:tcW w:w="992" w:type="dxa"/>
          </w:tcPr>
          <w:p>
            <w:pPr>
              <w:jc w:val="center"/>
              <w:rPr>
                <w:rFonts w:ascii="宋体" w:hAnsi="宋体"/>
                <w:sz w:val="24"/>
              </w:rPr>
            </w:pPr>
            <w:r>
              <w:rPr>
                <w:rFonts w:hint="eastAsia" w:ascii="宋体" w:hAnsi="宋体"/>
                <w:sz w:val="24"/>
              </w:rPr>
              <w:t>数量</w:t>
            </w:r>
          </w:p>
        </w:tc>
        <w:tc>
          <w:tcPr>
            <w:tcW w:w="1701" w:type="dxa"/>
          </w:tcPr>
          <w:p>
            <w:pPr>
              <w:jc w:val="center"/>
              <w:rPr>
                <w:rFonts w:ascii="宋体" w:hAnsi="宋体"/>
                <w:sz w:val="24"/>
              </w:rPr>
            </w:pPr>
            <w:r>
              <w:rPr>
                <w:rFonts w:hint="eastAsia" w:ascii="宋体" w:hAnsi="宋体"/>
                <w:sz w:val="24"/>
              </w:rPr>
              <w:t>价格</w:t>
            </w:r>
          </w:p>
        </w:tc>
        <w:tc>
          <w:tcPr>
            <w:tcW w:w="2479" w:type="dxa"/>
          </w:tcPr>
          <w:p>
            <w:pPr>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0" w:hRule="atLeast"/>
        </w:trPr>
        <w:tc>
          <w:tcPr>
            <w:tcW w:w="2722" w:type="dxa"/>
          </w:tcPr>
          <w:p>
            <w:pPr>
              <w:rPr>
                <w:rFonts w:ascii="宋体" w:hAnsi="宋体"/>
                <w:sz w:val="24"/>
              </w:rPr>
            </w:pPr>
          </w:p>
        </w:tc>
        <w:tc>
          <w:tcPr>
            <w:tcW w:w="1134" w:type="dxa"/>
          </w:tcPr>
          <w:p>
            <w:pPr>
              <w:jc w:val="center"/>
              <w:rPr>
                <w:rFonts w:ascii="宋体" w:hAnsi="宋体"/>
                <w:sz w:val="24"/>
              </w:rPr>
            </w:pPr>
          </w:p>
        </w:tc>
        <w:tc>
          <w:tcPr>
            <w:tcW w:w="992" w:type="dxa"/>
          </w:tcPr>
          <w:p>
            <w:pPr>
              <w:jc w:val="center"/>
              <w:rPr>
                <w:rFonts w:ascii="宋体" w:hAnsi="宋体"/>
                <w:sz w:val="24"/>
              </w:rPr>
            </w:pPr>
          </w:p>
        </w:tc>
        <w:tc>
          <w:tcPr>
            <w:tcW w:w="1701" w:type="dxa"/>
          </w:tcPr>
          <w:p>
            <w:pPr>
              <w:jc w:val="center"/>
              <w:rPr>
                <w:rFonts w:ascii="宋体" w:hAnsi="宋体"/>
                <w:sz w:val="24"/>
              </w:rPr>
            </w:pPr>
          </w:p>
        </w:tc>
        <w:tc>
          <w:tcPr>
            <w:tcW w:w="2479"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0" w:hRule="atLeast"/>
        </w:trPr>
        <w:tc>
          <w:tcPr>
            <w:tcW w:w="2722" w:type="dxa"/>
          </w:tcPr>
          <w:p>
            <w:pPr>
              <w:rPr>
                <w:rFonts w:ascii="宋体" w:hAnsi="宋体"/>
                <w:sz w:val="24"/>
              </w:rPr>
            </w:pPr>
          </w:p>
        </w:tc>
        <w:tc>
          <w:tcPr>
            <w:tcW w:w="1134" w:type="dxa"/>
          </w:tcPr>
          <w:p>
            <w:pPr>
              <w:jc w:val="center"/>
              <w:rPr>
                <w:rFonts w:ascii="宋体" w:hAnsi="宋体"/>
                <w:sz w:val="24"/>
              </w:rPr>
            </w:pPr>
          </w:p>
        </w:tc>
        <w:tc>
          <w:tcPr>
            <w:tcW w:w="992" w:type="dxa"/>
          </w:tcPr>
          <w:p>
            <w:pPr>
              <w:jc w:val="center"/>
              <w:rPr>
                <w:rFonts w:ascii="宋体" w:hAnsi="宋体"/>
                <w:sz w:val="24"/>
              </w:rPr>
            </w:pPr>
          </w:p>
        </w:tc>
        <w:tc>
          <w:tcPr>
            <w:tcW w:w="1701" w:type="dxa"/>
          </w:tcPr>
          <w:p>
            <w:pPr>
              <w:jc w:val="center"/>
              <w:rPr>
                <w:rFonts w:ascii="宋体" w:hAnsi="宋体"/>
                <w:sz w:val="24"/>
              </w:rPr>
            </w:pPr>
          </w:p>
        </w:tc>
        <w:tc>
          <w:tcPr>
            <w:tcW w:w="2479"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rPr>
        <w:tc>
          <w:tcPr>
            <w:tcW w:w="2722" w:type="dxa"/>
          </w:tcPr>
          <w:p>
            <w:pPr>
              <w:rPr>
                <w:rFonts w:ascii="宋体" w:hAnsi="宋体"/>
                <w:sz w:val="24"/>
              </w:rPr>
            </w:pPr>
          </w:p>
        </w:tc>
        <w:tc>
          <w:tcPr>
            <w:tcW w:w="1134" w:type="dxa"/>
          </w:tcPr>
          <w:p>
            <w:pPr>
              <w:jc w:val="center"/>
              <w:rPr>
                <w:rFonts w:ascii="宋体" w:hAnsi="宋体"/>
                <w:sz w:val="24"/>
              </w:rPr>
            </w:pPr>
          </w:p>
        </w:tc>
        <w:tc>
          <w:tcPr>
            <w:tcW w:w="992" w:type="dxa"/>
          </w:tcPr>
          <w:p>
            <w:pPr>
              <w:jc w:val="center"/>
              <w:rPr>
                <w:rFonts w:ascii="宋体" w:hAnsi="宋体"/>
                <w:sz w:val="24"/>
              </w:rPr>
            </w:pPr>
          </w:p>
        </w:tc>
        <w:tc>
          <w:tcPr>
            <w:tcW w:w="1701" w:type="dxa"/>
          </w:tcPr>
          <w:p>
            <w:pPr>
              <w:jc w:val="center"/>
              <w:rPr>
                <w:rFonts w:ascii="宋体" w:hAnsi="宋体"/>
                <w:sz w:val="24"/>
              </w:rPr>
            </w:pPr>
          </w:p>
        </w:tc>
        <w:tc>
          <w:tcPr>
            <w:tcW w:w="2479"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rPr>
        <w:tc>
          <w:tcPr>
            <w:tcW w:w="2722" w:type="dxa"/>
          </w:tcPr>
          <w:p>
            <w:pPr>
              <w:rPr>
                <w:rFonts w:ascii="宋体" w:hAnsi="宋体"/>
                <w:sz w:val="24"/>
              </w:rPr>
            </w:pPr>
          </w:p>
        </w:tc>
        <w:tc>
          <w:tcPr>
            <w:tcW w:w="1134" w:type="dxa"/>
          </w:tcPr>
          <w:p>
            <w:pPr>
              <w:jc w:val="center"/>
              <w:rPr>
                <w:rFonts w:ascii="宋体" w:hAnsi="宋体"/>
                <w:sz w:val="24"/>
              </w:rPr>
            </w:pPr>
          </w:p>
        </w:tc>
        <w:tc>
          <w:tcPr>
            <w:tcW w:w="992" w:type="dxa"/>
          </w:tcPr>
          <w:p>
            <w:pPr>
              <w:jc w:val="center"/>
              <w:rPr>
                <w:rFonts w:ascii="宋体" w:hAnsi="宋体"/>
                <w:sz w:val="24"/>
              </w:rPr>
            </w:pPr>
          </w:p>
        </w:tc>
        <w:tc>
          <w:tcPr>
            <w:tcW w:w="1701" w:type="dxa"/>
          </w:tcPr>
          <w:p>
            <w:pPr>
              <w:jc w:val="center"/>
              <w:rPr>
                <w:rFonts w:ascii="宋体" w:hAnsi="宋体"/>
                <w:sz w:val="24"/>
              </w:rPr>
            </w:pPr>
          </w:p>
        </w:tc>
        <w:tc>
          <w:tcPr>
            <w:tcW w:w="2479"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rPr>
        <w:tc>
          <w:tcPr>
            <w:tcW w:w="9028" w:type="dxa"/>
            <w:gridSpan w:val="5"/>
          </w:tcPr>
          <w:p>
            <w:pPr>
              <w:rPr>
                <w:rFonts w:ascii="宋体" w:hAnsi="宋体"/>
                <w:sz w:val="24"/>
              </w:rPr>
            </w:pPr>
            <w:r>
              <w:rPr>
                <w:rFonts w:hint="eastAsia" w:ascii="宋体" w:hAnsi="宋体"/>
                <w:sz w:val="24"/>
              </w:rPr>
              <w:t xml:space="preserve">经费总额（大写）: </w:t>
            </w:r>
          </w:p>
        </w:tc>
      </w:tr>
    </w:tbl>
    <w:p>
      <w:pPr>
        <w:spacing w:after="120" w:line="400" w:lineRule="atLeast"/>
        <w:rPr>
          <w:rFonts w:ascii="宋体" w:hAnsi="宋体"/>
          <w:b/>
          <w:sz w:val="24"/>
        </w:rPr>
      </w:pPr>
      <w:r>
        <w:rPr>
          <w:rFonts w:hint="eastAsia" w:ascii="宋体" w:hAnsi="宋体"/>
          <w:b/>
          <w:sz w:val="24"/>
        </w:rPr>
        <w:t>二</w:t>
      </w:r>
      <w:r>
        <w:rPr>
          <w:rFonts w:ascii="宋体" w:hAnsi="宋体"/>
          <w:b/>
          <w:sz w:val="24"/>
        </w:rPr>
        <w:t>.</w:t>
      </w:r>
      <w:r>
        <w:rPr>
          <w:rFonts w:ascii="宋体" w:hAnsi="宋体"/>
          <w:sz w:val="24"/>
        </w:rPr>
        <w:t xml:space="preserve"> </w:t>
      </w:r>
      <w:r>
        <w:rPr>
          <w:rFonts w:hint="eastAsia" w:ascii="宋体" w:hAnsi="宋体"/>
          <w:b/>
          <w:sz w:val="24"/>
        </w:rPr>
        <w:t>质量、技术要求</w:t>
      </w:r>
    </w:p>
    <w:p>
      <w:pPr>
        <w:tabs>
          <w:tab w:val="right" w:pos="8312"/>
        </w:tabs>
        <w:spacing w:after="120" w:line="400" w:lineRule="atLeast"/>
        <w:rPr>
          <w:rFonts w:ascii="宋体" w:hAnsi="宋体"/>
          <w:sz w:val="24"/>
        </w:rPr>
      </w:pPr>
      <w:r>
        <w:rPr>
          <w:rFonts w:hint="eastAsia" w:ascii="宋体" w:hAnsi="宋体"/>
          <w:sz w:val="24"/>
        </w:rPr>
        <w:t>1.甲方向乙方提供需加工的图纸</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套，详见图纸清单。每张图纸均须有甲方质量管理部门的准予发放章，未盖章的图纸甲方不负责。</w:t>
      </w:r>
    </w:p>
    <w:p>
      <w:pPr>
        <w:spacing w:after="120" w:line="400" w:lineRule="atLeast"/>
        <w:rPr>
          <w:rFonts w:ascii="宋体" w:hAnsi="宋体"/>
          <w:sz w:val="24"/>
        </w:rPr>
      </w:pPr>
      <w:r>
        <w:rPr>
          <w:rFonts w:hint="eastAsia" w:ascii="宋体" w:hAnsi="宋体"/>
          <w:sz w:val="24"/>
        </w:rPr>
        <w:t>2.加工过程中乙方不得随意更改图纸。如需更改需经甲方负责人批准并签字，并收到甲方图纸更改通知单后方可更改，否则更改无效，并追究其责任。</w:t>
      </w:r>
    </w:p>
    <w:p>
      <w:pPr>
        <w:spacing w:after="120" w:line="400" w:lineRule="atLeast"/>
        <w:rPr>
          <w:rFonts w:ascii="宋体" w:hAnsi="宋体"/>
          <w:b/>
          <w:sz w:val="24"/>
        </w:rPr>
      </w:pPr>
      <w:r>
        <w:rPr>
          <w:rFonts w:hint="eastAsia" w:ascii="宋体" w:hAnsi="宋体"/>
          <w:b/>
          <w:sz w:val="24"/>
        </w:rPr>
        <w:t>三</w:t>
      </w:r>
      <w:r>
        <w:rPr>
          <w:rFonts w:ascii="宋体" w:hAnsi="宋体"/>
          <w:b/>
          <w:sz w:val="24"/>
        </w:rPr>
        <w:t xml:space="preserve">. </w:t>
      </w:r>
      <w:r>
        <w:rPr>
          <w:rFonts w:hint="eastAsia" w:ascii="宋体" w:hAnsi="宋体"/>
          <w:b/>
          <w:sz w:val="24"/>
        </w:rPr>
        <w:t>原材料提供及规格、数量、质量</w:t>
      </w:r>
    </w:p>
    <w:p>
      <w:pPr>
        <w:rPr>
          <w:rFonts w:ascii="宋体" w:hAnsi="宋体"/>
          <w:b/>
          <w:sz w:val="24"/>
        </w:rPr>
      </w:pPr>
      <w:r>
        <w:rPr>
          <w:rFonts w:hint="eastAsia" w:ascii="宋体" w:hAnsi="宋体"/>
          <w:sz w:val="24"/>
        </w:rPr>
        <w:t>1.双方商定由</w:t>
      </w:r>
      <w:r>
        <w:rPr>
          <w:rFonts w:hint="eastAsia" w:ascii="宋体" w:hAnsi="宋体"/>
          <w:sz w:val="24"/>
          <w:u w:val="single"/>
        </w:rPr>
        <w:t xml:space="preserve">            </w:t>
      </w:r>
      <w:r>
        <w:rPr>
          <w:rFonts w:hint="eastAsia" w:ascii="宋体" w:hAnsi="宋体"/>
          <w:sz w:val="24"/>
        </w:rPr>
        <w:t>提供原材料、乙方不得擅自更换。</w:t>
      </w:r>
    </w:p>
    <w:p>
      <w:pPr>
        <w:spacing w:after="120" w:line="400" w:lineRule="atLeast"/>
        <w:rPr>
          <w:rFonts w:ascii="宋体" w:hAnsi="宋体"/>
          <w:sz w:val="24"/>
        </w:rPr>
      </w:pPr>
      <w:r>
        <w:rPr>
          <w:rFonts w:hint="eastAsia" w:ascii="宋体" w:hAnsi="宋体"/>
          <w:sz w:val="24"/>
        </w:rPr>
        <w:t>2.乙方采购的原材料，外购件需向甲方提供质检证书、合格证明。</w:t>
      </w:r>
    </w:p>
    <w:p>
      <w:pPr>
        <w:numPr>
          <w:ilvl w:val="12"/>
          <w:numId w:val="0"/>
        </w:numPr>
        <w:ind w:left="425" w:hanging="425"/>
        <w:rPr>
          <w:rFonts w:ascii="宋体" w:hAnsi="宋体"/>
          <w:sz w:val="24"/>
        </w:rPr>
      </w:pPr>
      <w:r>
        <w:rPr>
          <w:rFonts w:hint="eastAsia" w:ascii="宋体" w:hAnsi="宋体"/>
          <w:sz w:val="24"/>
        </w:rPr>
        <w:t>关键零件用材需出小样。（关键零件清单：无）</w:t>
      </w:r>
    </w:p>
    <w:p>
      <w:pPr>
        <w:spacing w:after="120" w:line="400" w:lineRule="atLeast"/>
        <w:rPr>
          <w:rFonts w:ascii="宋体" w:hAnsi="宋体"/>
          <w:b/>
          <w:sz w:val="24"/>
        </w:rPr>
      </w:pPr>
      <w:r>
        <w:rPr>
          <w:rFonts w:hint="eastAsia" w:ascii="宋体" w:hAnsi="宋体"/>
          <w:b/>
          <w:sz w:val="24"/>
        </w:rPr>
        <w:t>四</w:t>
      </w:r>
      <w:r>
        <w:rPr>
          <w:rFonts w:ascii="宋体" w:hAnsi="宋体"/>
          <w:b/>
          <w:sz w:val="24"/>
        </w:rPr>
        <w:t xml:space="preserve">. </w:t>
      </w:r>
      <w:r>
        <w:rPr>
          <w:rFonts w:hint="eastAsia" w:ascii="宋体" w:hAnsi="宋体"/>
          <w:b/>
          <w:sz w:val="24"/>
        </w:rPr>
        <w:t>特殊工艺要求  无</w:t>
      </w:r>
    </w:p>
    <w:p>
      <w:pPr>
        <w:spacing w:after="120" w:line="400" w:lineRule="atLeast"/>
        <w:rPr>
          <w:rFonts w:ascii="宋体" w:hAnsi="宋体"/>
          <w:b/>
          <w:sz w:val="24"/>
        </w:rPr>
      </w:pPr>
      <w:r>
        <w:rPr>
          <w:rFonts w:hint="eastAsia" w:ascii="宋体" w:hAnsi="宋体"/>
          <w:b/>
          <w:sz w:val="24"/>
        </w:rPr>
        <w:t>五</w:t>
      </w:r>
      <w:r>
        <w:rPr>
          <w:rFonts w:ascii="宋体" w:hAnsi="宋体"/>
          <w:b/>
          <w:sz w:val="24"/>
        </w:rPr>
        <w:t xml:space="preserve">. </w:t>
      </w:r>
      <w:r>
        <w:rPr>
          <w:rFonts w:hint="eastAsia" w:ascii="宋体" w:hAnsi="宋体"/>
          <w:b/>
          <w:sz w:val="24"/>
        </w:rPr>
        <w:t>验收标准、方法及地点</w:t>
      </w:r>
    </w:p>
    <w:p>
      <w:pPr>
        <w:adjustRightInd w:val="0"/>
        <w:spacing w:after="120" w:line="400" w:lineRule="atLeast"/>
        <w:jc w:val="left"/>
        <w:textAlignment w:val="baseline"/>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按图纸及附件技术要求验收。</w:t>
      </w:r>
    </w:p>
    <w:p>
      <w:pPr>
        <w:adjustRightInd w:val="0"/>
        <w:spacing w:after="120" w:line="400" w:lineRule="atLeast"/>
        <w:jc w:val="left"/>
        <w:textAlignment w:val="baseline"/>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 xml:space="preserve">地点：南京天文光学技术研究所 </w:t>
      </w:r>
    </w:p>
    <w:p>
      <w:pPr>
        <w:spacing w:after="120" w:line="400" w:lineRule="atLeast"/>
        <w:rPr>
          <w:rFonts w:ascii="宋体" w:hAnsi="宋体"/>
          <w:b/>
          <w:sz w:val="24"/>
        </w:rPr>
      </w:pPr>
      <w:r>
        <w:rPr>
          <w:rFonts w:hint="eastAsia" w:ascii="宋体" w:hAnsi="宋体"/>
          <w:b/>
          <w:sz w:val="24"/>
        </w:rPr>
        <w:t>六</w:t>
      </w:r>
      <w:r>
        <w:rPr>
          <w:rFonts w:ascii="宋体" w:hAnsi="宋体"/>
          <w:b/>
          <w:sz w:val="24"/>
        </w:rPr>
        <w:t xml:space="preserve">.  </w:t>
      </w:r>
      <w:r>
        <w:rPr>
          <w:rFonts w:hint="eastAsia" w:ascii="宋体" w:hAnsi="宋体"/>
          <w:b/>
          <w:sz w:val="24"/>
        </w:rPr>
        <w:t>付款条件、方式</w:t>
      </w:r>
    </w:p>
    <w:p>
      <w:pPr>
        <w:spacing w:after="120" w:line="400" w:lineRule="atLeast"/>
        <w:rPr>
          <w:rFonts w:ascii="宋体" w:hAnsi="宋体"/>
          <w:sz w:val="24"/>
          <w:u w:val="single"/>
        </w:rPr>
      </w:pPr>
      <w:r>
        <w:rPr>
          <w:rFonts w:hint="eastAsia" w:ascii="宋体" w:hAnsi="宋体"/>
          <w:sz w:val="24"/>
        </w:rPr>
        <w:t>□验收完成后付款、□款到发货、□其他方式：</w:t>
      </w:r>
      <w:r>
        <w:rPr>
          <w:rFonts w:hint="eastAsia" w:ascii="宋体" w:hAnsi="宋体"/>
          <w:sz w:val="24"/>
          <w:u w:val="single"/>
        </w:rPr>
        <w:t>预付%后发货；验收完成结清尾款等。</w:t>
      </w:r>
    </w:p>
    <w:p>
      <w:pPr>
        <w:spacing w:after="120" w:line="400" w:lineRule="atLeast"/>
        <w:rPr>
          <w:rFonts w:ascii="宋体" w:hAnsi="宋体"/>
          <w:b/>
          <w:sz w:val="24"/>
        </w:rPr>
      </w:pPr>
      <w:r>
        <w:rPr>
          <w:rFonts w:hint="eastAsia" w:ascii="宋体" w:hAnsi="宋体"/>
          <w:b/>
          <w:sz w:val="24"/>
        </w:rPr>
        <w:t>七</w:t>
      </w:r>
      <w:r>
        <w:rPr>
          <w:rFonts w:ascii="宋体" w:hAnsi="宋体"/>
          <w:b/>
          <w:sz w:val="24"/>
        </w:rPr>
        <w:t xml:space="preserve">. </w:t>
      </w:r>
      <w:r>
        <w:rPr>
          <w:rFonts w:hint="eastAsia" w:ascii="宋体" w:hAnsi="宋体"/>
          <w:b/>
          <w:sz w:val="24"/>
        </w:rPr>
        <w:t>交货时间、地点</w:t>
      </w:r>
    </w:p>
    <w:p>
      <w:pPr>
        <w:spacing w:after="120" w:line="400" w:lineRule="atLeast"/>
        <w:ind w:firstLine="480" w:firstLineChars="200"/>
        <w:rPr>
          <w:rFonts w:hint="eastAsia" w:ascii="宋体" w:hAnsi="宋体"/>
          <w:sz w:val="24"/>
        </w:rPr>
      </w:pPr>
      <w:r>
        <w:rPr>
          <w:rFonts w:hint="eastAsia" w:ascii="宋体" w:hAnsi="宋体"/>
          <w:sz w:val="24"/>
        </w:rPr>
        <w:t>交货时间：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日前。 </w:t>
      </w:r>
      <w:r>
        <w:rPr>
          <w:rFonts w:ascii="宋体" w:hAnsi="宋体"/>
          <w:sz w:val="24"/>
        </w:rPr>
        <w:t xml:space="preserve">  </w:t>
      </w:r>
      <w:r>
        <w:rPr>
          <w:rFonts w:hint="eastAsia" w:ascii="宋体" w:hAnsi="宋体"/>
          <w:sz w:val="24"/>
        </w:rPr>
        <w:t>地点：南京天文光学技术研究所</w:t>
      </w:r>
    </w:p>
    <w:p>
      <w:pPr>
        <w:spacing w:after="120" w:line="400" w:lineRule="atLeast"/>
        <w:rPr>
          <w:rFonts w:hint="default" w:ascii="宋体" w:hAnsi="宋体"/>
          <w:b/>
          <w:sz w:val="24"/>
          <w:lang w:val="en-US" w:eastAsia="zh-CN"/>
        </w:rPr>
      </w:pPr>
      <w:r>
        <w:rPr>
          <w:rFonts w:hint="eastAsia" w:ascii="宋体" w:hAnsi="宋体"/>
          <w:b/>
          <w:sz w:val="24"/>
          <w:lang w:val="en-US" w:eastAsia="zh-CN"/>
        </w:rPr>
        <w:t>八、运输要求</w:t>
      </w:r>
    </w:p>
    <w:p>
      <w:pPr>
        <w:spacing w:after="120" w:line="400" w:lineRule="atLeast"/>
        <w:ind w:firstLine="480" w:firstLineChars="200"/>
        <w:rPr>
          <w:rFonts w:hint="eastAsia" w:ascii="宋体" w:hAnsi="宋体"/>
          <w:sz w:val="24"/>
        </w:rPr>
      </w:pPr>
      <w:r>
        <w:rPr>
          <w:rFonts w:hint="eastAsia" w:ascii="宋体" w:hAnsi="宋体"/>
          <w:sz w:val="24"/>
          <w:lang w:val="en-US" w:eastAsia="zh-CN"/>
        </w:rPr>
        <w:t>产品运输按照XXXX标准执行，运费由乙方负担。</w:t>
      </w:r>
      <w:r>
        <w:rPr>
          <w:rFonts w:hint="eastAsia" w:ascii="宋体" w:hAnsi="宋体"/>
          <w:sz w:val="24"/>
        </w:rPr>
        <w:t xml:space="preserve"> </w:t>
      </w:r>
    </w:p>
    <w:p>
      <w:pPr>
        <w:spacing w:after="120" w:line="400" w:lineRule="atLeast"/>
        <w:rPr>
          <w:rFonts w:hint="default" w:ascii="宋体" w:hAnsi="宋体"/>
          <w:b/>
          <w:sz w:val="24"/>
          <w:lang w:val="en-US" w:eastAsia="zh-CN"/>
        </w:rPr>
      </w:pPr>
      <w:r>
        <w:rPr>
          <w:rFonts w:hint="eastAsia" w:ascii="宋体" w:hAnsi="宋体"/>
          <w:b/>
          <w:sz w:val="24"/>
          <w:lang w:val="en-US" w:eastAsia="zh-CN"/>
        </w:rPr>
        <w:t>九、质保期/保修期</w:t>
      </w:r>
    </w:p>
    <w:p>
      <w:pPr>
        <w:spacing w:after="120" w:line="400" w:lineRule="atLeast"/>
        <w:ind w:firstLine="480" w:firstLineChars="200"/>
        <w:rPr>
          <w:rFonts w:hint="eastAsia" w:ascii="宋体" w:hAnsi="宋体"/>
          <w:sz w:val="24"/>
          <w:lang w:val="en-US" w:eastAsia="zh-CN"/>
        </w:rPr>
      </w:pPr>
      <w:r>
        <w:rPr>
          <w:rFonts w:hint="eastAsia" w:ascii="宋体" w:hAnsi="宋体"/>
          <w:sz w:val="24"/>
          <w:lang w:val="en-US" w:eastAsia="zh-CN"/>
        </w:rPr>
        <w:t>质保期/保修期XX</w:t>
      </w:r>
      <w:r>
        <w:rPr>
          <w:rFonts w:hint="eastAsia" w:ascii="宋体" w:hAnsi="宋体"/>
          <w:sz w:val="24"/>
        </w:rPr>
        <w:t>年，验收合格之日起算</w:t>
      </w:r>
      <w:r>
        <w:rPr>
          <w:rFonts w:hint="eastAsia" w:ascii="宋体" w:hAnsi="宋体"/>
          <w:sz w:val="24"/>
          <w:lang w:eastAsia="zh-CN"/>
        </w:rPr>
        <w:t>，</w:t>
      </w:r>
      <w:r>
        <w:rPr>
          <w:rFonts w:hint="eastAsia" w:ascii="宋体" w:hAnsi="宋体"/>
          <w:sz w:val="24"/>
          <w:lang w:val="en-US" w:eastAsia="zh-CN"/>
        </w:rPr>
        <w:t>质保期/保修期内产品出现非人为损坏，乙方无偿进行修理或换货；质保期/保修期外出现质量问题，乙方应积极为甲方处理质量问题。</w:t>
      </w:r>
    </w:p>
    <w:p>
      <w:pPr>
        <w:spacing w:after="120" w:line="400" w:lineRule="atLeast"/>
        <w:rPr>
          <w:rFonts w:ascii="宋体" w:hAnsi="宋体"/>
          <w:b/>
          <w:sz w:val="24"/>
        </w:rPr>
      </w:pPr>
      <w:r>
        <w:rPr>
          <w:rFonts w:hint="eastAsia" w:ascii="宋体" w:hAnsi="宋体"/>
          <w:b/>
          <w:sz w:val="24"/>
          <w:lang w:val="en-US" w:eastAsia="zh-CN"/>
        </w:rPr>
        <w:t>十</w:t>
      </w:r>
      <w:r>
        <w:rPr>
          <w:rFonts w:ascii="宋体" w:hAnsi="宋体"/>
          <w:b/>
          <w:sz w:val="24"/>
        </w:rPr>
        <w:t>.</w:t>
      </w:r>
      <w:r>
        <w:rPr>
          <w:rFonts w:hint="eastAsia" w:ascii="宋体" w:hAnsi="宋体"/>
          <w:b/>
          <w:sz w:val="24"/>
        </w:rPr>
        <w:t xml:space="preserve"> 违约责任及计算方法</w:t>
      </w:r>
    </w:p>
    <w:p>
      <w:pPr>
        <w:spacing w:after="120" w:line="400" w:lineRule="atLeast"/>
        <w:ind w:firstLine="480" w:firstLineChars="200"/>
        <w:rPr>
          <w:rFonts w:ascii="宋体" w:hAnsi="宋体"/>
          <w:sz w:val="24"/>
        </w:rPr>
      </w:pPr>
      <w:bookmarkStart w:id="3" w:name="_Hlk80863912"/>
      <w:r>
        <w:rPr>
          <w:rFonts w:hint="eastAsia" w:ascii="宋体" w:hAnsi="宋体"/>
          <w:sz w:val="24"/>
        </w:rPr>
        <w:t>在履行本合同的过程中，如确因甲方所给技术图纸及附加要求中有误造成损失的，责任由甲方承担</w:t>
      </w:r>
      <w:r>
        <w:rPr>
          <w:rFonts w:ascii="宋体" w:hAnsi="宋体"/>
          <w:sz w:val="24"/>
        </w:rPr>
        <w:t>;</w:t>
      </w:r>
      <w:r>
        <w:rPr>
          <w:rFonts w:hint="eastAsia" w:ascii="宋体" w:hAnsi="宋体"/>
          <w:sz w:val="24"/>
        </w:rPr>
        <w:t xml:space="preserve"> 否则由乙方承担。</w:t>
      </w:r>
    </w:p>
    <w:p>
      <w:pPr>
        <w:spacing w:after="120" w:line="400" w:lineRule="atLeast"/>
        <w:ind w:firstLine="480" w:firstLineChars="200"/>
        <w:rPr>
          <w:rFonts w:hint="eastAsia" w:ascii="宋体" w:hAnsi="宋体"/>
          <w:sz w:val="24"/>
        </w:rPr>
      </w:pPr>
      <w:r>
        <w:rPr>
          <w:rFonts w:hint="eastAsia" w:ascii="宋体" w:hAnsi="宋体"/>
          <w:sz w:val="24"/>
        </w:rPr>
        <w:t>如违反本合同的第七条约定，乙方承担违约责任。承担方式和违约金如下：交货日期每拖延一天，违约金为合同总额的0.1％，累计计算。</w:t>
      </w:r>
    </w:p>
    <w:p>
      <w:pPr>
        <w:spacing w:after="120" w:line="400" w:lineRule="atLeast"/>
        <w:rPr>
          <w:rFonts w:hint="eastAsia" w:ascii="宋体" w:hAnsi="宋体" w:eastAsia="宋体"/>
          <w:b/>
          <w:sz w:val="24"/>
          <w:lang w:val="en-US" w:eastAsia="zh-CN"/>
        </w:rPr>
      </w:pPr>
      <w:r>
        <w:rPr>
          <w:rFonts w:hint="eastAsia" w:ascii="宋体" w:hAnsi="宋体"/>
          <w:b/>
          <w:sz w:val="24"/>
          <w:lang w:val="en-US" w:eastAsia="zh-CN"/>
        </w:rPr>
        <w:t>十一</w:t>
      </w:r>
      <w:r>
        <w:rPr>
          <w:rFonts w:ascii="宋体" w:hAnsi="宋体"/>
          <w:b/>
          <w:sz w:val="24"/>
        </w:rPr>
        <w:t>.</w:t>
      </w:r>
      <w:r>
        <w:rPr>
          <w:rFonts w:hint="eastAsia" w:ascii="宋体" w:hAnsi="宋体"/>
          <w:b/>
          <w:sz w:val="24"/>
        </w:rPr>
        <w:t xml:space="preserve"> </w:t>
      </w:r>
      <w:r>
        <w:rPr>
          <w:rFonts w:hint="eastAsia" w:ascii="宋体" w:hAnsi="宋体"/>
          <w:b/>
          <w:sz w:val="24"/>
          <w:lang w:val="en-US" w:eastAsia="zh-CN"/>
        </w:rPr>
        <w:t>特殊说明</w:t>
      </w:r>
    </w:p>
    <w:p>
      <w:pPr>
        <w:spacing w:after="120" w:line="400" w:lineRule="atLeast"/>
        <w:ind w:firstLine="480" w:firstLineChars="200"/>
        <w:rPr>
          <w:rFonts w:hint="eastAsia" w:ascii="宋体" w:hAnsi="宋体"/>
          <w:sz w:val="24"/>
        </w:rPr>
      </w:pPr>
      <w:r>
        <w:rPr>
          <w:rFonts w:hint="eastAsia" w:ascii="宋体" w:hAnsi="宋体"/>
          <w:sz w:val="24"/>
          <w:lang w:val="en-US" w:eastAsia="zh-CN"/>
        </w:rPr>
        <w:t>乙方不得在商业广告宣传、推广、营销等介质中以文字、图片等各种形式通过引用、利用、混淆等各种方式体现中国科学院和南京天文光学技术研究所的标志、字样等内容，不得在宣传材料、产品本身、包装、标签、说明书上印制上述内容，不得利用产品外观设计体现或在服务、活动中展示上述内容，否则乙方应承担违约金，同时中国科学院和南京天文光学技术研究所保留追究侵权责任的权利</w:t>
      </w:r>
      <w:r>
        <w:rPr>
          <w:rFonts w:hint="eastAsia" w:ascii="宋体" w:hAnsi="宋体"/>
          <w:sz w:val="24"/>
        </w:rPr>
        <w:t>。</w:t>
      </w:r>
    </w:p>
    <w:bookmarkEnd w:id="3"/>
    <w:p>
      <w:pPr>
        <w:spacing w:after="120" w:line="400" w:lineRule="atLeast"/>
        <w:rPr>
          <w:rFonts w:ascii="宋体" w:hAnsi="宋体"/>
          <w:b/>
          <w:sz w:val="24"/>
        </w:rPr>
      </w:pPr>
      <w:r>
        <w:rPr>
          <w:rFonts w:hint="eastAsia" w:ascii="宋体" w:hAnsi="宋体"/>
          <w:b/>
          <w:sz w:val="24"/>
          <w:lang w:val="en-US" w:eastAsia="zh-CN"/>
        </w:rPr>
        <w:t>十二</w:t>
      </w:r>
      <w:r>
        <w:rPr>
          <w:rFonts w:ascii="宋体" w:hAnsi="宋体"/>
          <w:b/>
          <w:sz w:val="24"/>
        </w:rPr>
        <w:t xml:space="preserve">. </w:t>
      </w:r>
      <w:r>
        <w:rPr>
          <w:rFonts w:hint="eastAsia" w:ascii="宋体" w:hAnsi="宋体"/>
          <w:b/>
          <w:sz w:val="24"/>
        </w:rPr>
        <w:t>解决合同纠纷地点：南京</w:t>
      </w:r>
    </w:p>
    <w:p>
      <w:pPr>
        <w:spacing w:after="120" w:line="400" w:lineRule="atLeast"/>
        <w:rPr>
          <w:rFonts w:ascii="宋体" w:hAnsi="宋体"/>
          <w:b/>
          <w:sz w:val="24"/>
        </w:rPr>
      </w:pPr>
      <w:r>
        <w:rPr>
          <w:rFonts w:hint="eastAsia" w:ascii="宋体" w:hAnsi="宋体"/>
          <w:b/>
          <w:sz w:val="24"/>
        </w:rPr>
        <w:t>十</w:t>
      </w:r>
      <w:r>
        <w:rPr>
          <w:rFonts w:hint="eastAsia" w:ascii="宋体" w:hAnsi="宋体"/>
          <w:b/>
          <w:sz w:val="24"/>
          <w:lang w:val="en-US" w:eastAsia="zh-CN"/>
        </w:rPr>
        <w:t>三</w:t>
      </w:r>
      <w:r>
        <w:rPr>
          <w:rFonts w:ascii="宋体" w:hAnsi="宋体"/>
          <w:b/>
          <w:sz w:val="24"/>
        </w:rPr>
        <w:t>.</w:t>
      </w:r>
      <w:r>
        <w:rPr>
          <w:rFonts w:hint="eastAsia" w:ascii="宋体" w:hAnsi="宋体"/>
          <w:b/>
          <w:sz w:val="24"/>
        </w:rPr>
        <w:t xml:space="preserve"> 其它</w:t>
      </w:r>
    </w:p>
    <w:p>
      <w:pPr>
        <w:adjustRightInd w:val="0"/>
        <w:spacing w:after="120" w:line="400" w:lineRule="atLeast"/>
        <w:jc w:val="left"/>
        <w:textAlignment w:val="baseline"/>
        <w:rPr>
          <w:rFonts w:ascii="宋体" w:hAnsi="宋体"/>
          <w:sz w:val="24"/>
        </w:rPr>
      </w:pPr>
      <w:bookmarkStart w:id="4" w:name="_Hlk80863862"/>
      <w:r>
        <w:rPr>
          <w:rFonts w:hint="eastAsia" w:ascii="宋体" w:hAnsi="宋体"/>
          <w:sz w:val="24"/>
        </w:rPr>
        <w:t>1</w:t>
      </w:r>
      <w:r>
        <w:rPr>
          <w:rFonts w:ascii="宋体" w:hAnsi="宋体"/>
          <w:sz w:val="24"/>
        </w:rPr>
        <w:t>.</w:t>
      </w:r>
      <w:r>
        <w:rPr>
          <w:rFonts w:hint="eastAsia" w:ascii="宋体" w:hAnsi="宋体"/>
          <w:sz w:val="24"/>
        </w:rPr>
        <w:t>未经甲方许可乙方不得留存技术资料和复制品。</w:t>
      </w:r>
    </w:p>
    <w:p>
      <w:pPr>
        <w:adjustRightInd w:val="0"/>
        <w:spacing w:after="120" w:line="400" w:lineRule="atLeast"/>
        <w:jc w:val="left"/>
        <w:textAlignment w:val="baseline"/>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产品质量责任追偿期按有关法规执行。</w:t>
      </w:r>
    </w:p>
    <w:p>
      <w:pPr>
        <w:adjustRightInd w:val="0"/>
        <w:spacing w:after="120" w:line="400" w:lineRule="atLeast"/>
        <w:jc w:val="left"/>
        <w:textAlignment w:val="baseline"/>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双方对质量发生争议时，由乙方负责提供法定质量监督机构出具的检验证明。</w:t>
      </w:r>
    </w:p>
    <w:p>
      <w:pPr>
        <w:adjustRightInd w:val="0"/>
        <w:spacing w:after="120" w:line="400" w:lineRule="atLeast"/>
        <w:jc w:val="left"/>
        <w:textAlignment w:val="baseline"/>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合同未尽事宜按有关法规执行。</w:t>
      </w:r>
    </w:p>
    <w:p>
      <w:pPr>
        <w:adjustRightInd w:val="0"/>
        <w:spacing w:after="120" w:line="400" w:lineRule="atLeast"/>
        <w:jc w:val="left"/>
        <w:textAlignment w:val="baseline"/>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本合同一式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份，   甲乙双方各执</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份。</w:t>
      </w:r>
      <w:bookmarkEnd w:id="4"/>
    </w:p>
    <w:tbl>
      <w:tblPr>
        <w:tblStyle w:val="5"/>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3876"/>
        <w:gridCol w:w="1073"/>
        <w:gridCol w:w="3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9" w:hRule="atLeast"/>
          <w:jc w:val="center"/>
        </w:trPr>
        <w:tc>
          <w:tcPr>
            <w:tcW w:w="1103" w:type="dxa"/>
            <w:vAlign w:val="center"/>
          </w:tcPr>
          <w:p>
            <w:pPr>
              <w:jc w:val="center"/>
              <w:rPr>
                <w:rFonts w:ascii="宋体" w:hAnsi="宋体"/>
                <w:szCs w:val="21"/>
              </w:rPr>
            </w:pPr>
            <w:bookmarkStart w:id="5" w:name="_Hlk80713730"/>
            <w:r>
              <w:rPr>
                <w:rFonts w:hint="eastAsia" w:ascii="宋体" w:hAnsi="宋体"/>
                <w:szCs w:val="21"/>
              </w:rPr>
              <w:t>委托方（甲方）</w:t>
            </w:r>
          </w:p>
        </w:tc>
        <w:tc>
          <w:tcPr>
            <w:tcW w:w="3876" w:type="dxa"/>
            <w:vAlign w:val="center"/>
          </w:tcPr>
          <w:p>
            <w:pPr>
              <w:jc w:val="center"/>
              <w:rPr>
                <w:rFonts w:ascii="宋体" w:hAnsi="宋体"/>
                <w:szCs w:val="21"/>
              </w:rPr>
            </w:pPr>
            <w:r>
              <w:rPr>
                <w:rFonts w:hint="eastAsia" w:ascii="宋体" w:hAnsi="宋体"/>
                <w:szCs w:val="21"/>
              </w:rPr>
              <w:t>中国科学院</w:t>
            </w:r>
            <w:bookmarkStart w:id="6" w:name="_GoBack"/>
            <w:bookmarkEnd w:id="6"/>
            <w:r>
              <w:rPr>
                <w:rFonts w:hint="eastAsia" w:ascii="宋体" w:hAnsi="宋体"/>
                <w:szCs w:val="21"/>
              </w:rPr>
              <w:t>南京天文光学技术研究所</w:t>
            </w:r>
          </w:p>
        </w:tc>
        <w:tc>
          <w:tcPr>
            <w:tcW w:w="1073" w:type="dxa"/>
            <w:vAlign w:val="center"/>
          </w:tcPr>
          <w:p>
            <w:pPr>
              <w:jc w:val="center"/>
              <w:rPr>
                <w:rFonts w:ascii="宋体" w:hAnsi="宋体"/>
                <w:szCs w:val="21"/>
              </w:rPr>
            </w:pPr>
            <w:r>
              <w:rPr>
                <w:rFonts w:hint="eastAsia" w:ascii="宋体" w:hAnsi="宋体"/>
                <w:szCs w:val="21"/>
              </w:rPr>
              <w:t>受托方（乙方）</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103" w:type="dxa"/>
            <w:vAlign w:val="center"/>
          </w:tcPr>
          <w:p>
            <w:pPr>
              <w:jc w:val="center"/>
              <w:rPr>
                <w:rFonts w:ascii="宋体" w:hAnsi="宋体"/>
                <w:szCs w:val="21"/>
              </w:rPr>
            </w:pPr>
            <w:r>
              <w:rPr>
                <w:rFonts w:hint="eastAsia" w:ascii="宋体" w:hAnsi="宋体"/>
                <w:szCs w:val="21"/>
              </w:rPr>
              <w:t>税号</w:t>
            </w:r>
          </w:p>
        </w:tc>
        <w:tc>
          <w:tcPr>
            <w:tcW w:w="3876" w:type="dxa"/>
            <w:vAlign w:val="center"/>
          </w:tcPr>
          <w:p>
            <w:pPr>
              <w:jc w:val="center"/>
              <w:rPr>
                <w:rFonts w:ascii="宋体" w:hAnsi="宋体"/>
                <w:szCs w:val="21"/>
              </w:rPr>
            </w:pPr>
            <w:r>
              <w:rPr>
                <w:rFonts w:hint="eastAsia" w:ascii="宋体" w:hAnsi="宋体"/>
                <w:szCs w:val="21"/>
              </w:rPr>
              <w:t>121000007178013587</w:t>
            </w:r>
          </w:p>
        </w:tc>
        <w:tc>
          <w:tcPr>
            <w:tcW w:w="1073" w:type="dxa"/>
            <w:vAlign w:val="center"/>
          </w:tcPr>
          <w:p>
            <w:pPr>
              <w:jc w:val="center"/>
              <w:rPr>
                <w:rFonts w:ascii="宋体" w:hAnsi="宋体"/>
                <w:szCs w:val="21"/>
              </w:rPr>
            </w:pPr>
            <w:r>
              <w:rPr>
                <w:rFonts w:hint="eastAsia" w:ascii="宋体" w:hAnsi="宋体"/>
                <w:szCs w:val="21"/>
              </w:rPr>
              <w:t>税号</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03" w:type="dxa"/>
            <w:vAlign w:val="center"/>
          </w:tcPr>
          <w:p>
            <w:pPr>
              <w:jc w:val="center"/>
              <w:rPr>
                <w:rFonts w:ascii="宋体" w:hAnsi="宋体"/>
                <w:szCs w:val="21"/>
              </w:rPr>
            </w:pPr>
            <w:r>
              <w:rPr>
                <w:rFonts w:hint="eastAsia" w:ascii="宋体" w:hAnsi="宋体"/>
                <w:szCs w:val="21"/>
              </w:rPr>
              <w:t>开户行</w:t>
            </w:r>
          </w:p>
        </w:tc>
        <w:tc>
          <w:tcPr>
            <w:tcW w:w="3876" w:type="dxa"/>
            <w:vAlign w:val="center"/>
          </w:tcPr>
          <w:p>
            <w:pPr>
              <w:jc w:val="center"/>
              <w:rPr>
                <w:rFonts w:ascii="宋体" w:hAnsi="宋体"/>
                <w:szCs w:val="21"/>
              </w:rPr>
            </w:pPr>
            <w:r>
              <w:rPr>
                <w:rFonts w:hint="eastAsia" w:ascii="宋体" w:hAnsi="宋体"/>
                <w:szCs w:val="21"/>
              </w:rPr>
              <w:t>中国银行南京花园路支行</w:t>
            </w:r>
          </w:p>
        </w:tc>
        <w:tc>
          <w:tcPr>
            <w:tcW w:w="1073" w:type="dxa"/>
            <w:vAlign w:val="center"/>
          </w:tcPr>
          <w:p>
            <w:pPr>
              <w:jc w:val="center"/>
              <w:rPr>
                <w:rFonts w:ascii="宋体" w:hAnsi="宋体"/>
                <w:szCs w:val="21"/>
              </w:rPr>
            </w:pPr>
            <w:r>
              <w:rPr>
                <w:rFonts w:hint="eastAsia" w:ascii="宋体" w:hAnsi="宋体"/>
                <w:szCs w:val="21"/>
              </w:rPr>
              <w:t>开户行</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103" w:type="dxa"/>
            <w:vAlign w:val="center"/>
          </w:tcPr>
          <w:p>
            <w:pPr>
              <w:jc w:val="center"/>
              <w:rPr>
                <w:rFonts w:ascii="宋体" w:hAnsi="宋体"/>
                <w:szCs w:val="21"/>
              </w:rPr>
            </w:pPr>
            <w:r>
              <w:rPr>
                <w:rFonts w:hint="eastAsia" w:ascii="宋体" w:hAnsi="宋体"/>
                <w:szCs w:val="21"/>
              </w:rPr>
              <w:t>账号</w:t>
            </w:r>
          </w:p>
        </w:tc>
        <w:tc>
          <w:tcPr>
            <w:tcW w:w="3876" w:type="dxa"/>
            <w:vAlign w:val="center"/>
          </w:tcPr>
          <w:p>
            <w:pPr>
              <w:jc w:val="center"/>
              <w:rPr>
                <w:rFonts w:ascii="宋体" w:hAnsi="宋体"/>
                <w:szCs w:val="21"/>
              </w:rPr>
            </w:pPr>
            <w:r>
              <w:rPr>
                <w:rFonts w:hint="eastAsia" w:ascii="宋体" w:hAnsi="宋体"/>
                <w:szCs w:val="21"/>
              </w:rPr>
              <w:t>5144 6468 5806</w:t>
            </w:r>
          </w:p>
        </w:tc>
        <w:tc>
          <w:tcPr>
            <w:tcW w:w="1073" w:type="dxa"/>
            <w:vAlign w:val="center"/>
          </w:tcPr>
          <w:p>
            <w:pPr>
              <w:jc w:val="center"/>
              <w:rPr>
                <w:rFonts w:ascii="宋体" w:hAnsi="宋体"/>
                <w:szCs w:val="21"/>
              </w:rPr>
            </w:pPr>
            <w:r>
              <w:rPr>
                <w:rFonts w:hint="eastAsia" w:ascii="宋体" w:hAnsi="宋体"/>
                <w:szCs w:val="21"/>
              </w:rPr>
              <w:t>账号</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1103" w:type="dxa"/>
            <w:vAlign w:val="center"/>
          </w:tcPr>
          <w:p>
            <w:pPr>
              <w:jc w:val="center"/>
              <w:rPr>
                <w:rFonts w:ascii="宋体" w:hAnsi="宋体"/>
                <w:szCs w:val="21"/>
              </w:rPr>
            </w:pPr>
            <w:r>
              <w:rPr>
                <w:rFonts w:hint="eastAsia" w:ascii="宋体" w:hAnsi="宋体"/>
                <w:szCs w:val="21"/>
              </w:rPr>
              <w:t>地址</w:t>
            </w:r>
          </w:p>
        </w:tc>
        <w:tc>
          <w:tcPr>
            <w:tcW w:w="3876" w:type="dxa"/>
            <w:vAlign w:val="center"/>
          </w:tcPr>
          <w:p>
            <w:pPr>
              <w:jc w:val="center"/>
              <w:rPr>
                <w:rFonts w:ascii="宋体" w:hAnsi="宋体"/>
                <w:szCs w:val="21"/>
              </w:rPr>
            </w:pPr>
            <w:r>
              <w:rPr>
                <w:rFonts w:hint="eastAsia" w:ascii="宋体" w:hAnsi="宋体"/>
                <w:szCs w:val="21"/>
              </w:rPr>
              <w:t>江苏省南京市玄武区板仓街188号</w:t>
            </w:r>
          </w:p>
        </w:tc>
        <w:tc>
          <w:tcPr>
            <w:tcW w:w="1073" w:type="dxa"/>
            <w:vAlign w:val="center"/>
          </w:tcPr>
          <w:p>
            <w:pPr>
              <w:jc w:val="center"/>
              <w:rPr>
                <w:rFonts w:ascii="宋体" w:hAnsi="宋体"/>
                <w:szCs w:val="21"/>
              </w:rPr>
            </w:pPr>
            <w:r>
              <w:rPr>
                <w:rFonts w:hint="eastAsia" w:ascii="宋体" w:hAnsi="宋体"/>
                <w:szCs w:val="21"/>
              </w:rPr>
              <w:t>地址</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3" w:type="dxa"/>
            <w:vAlign w:val="center"/>
          </w:tcPr>
          <w:p>
            <w:pPr>
              <w:jc w:val="center"/>
              <w:rPr>
                <w:rFonts w:ascii="宋体" w:hAnsi="宋体"/>
                <w:szCs w:val="21"/>
              </w:rPr>
            </w:pPr>
            <w:r>
              <w:rPr>
                <w:rFonts w:hint="eastAsia" w:ascii="宋体" w:hAnsi="宋体"/>
                <w:szCs w:val="21"/>
              </w:rPr>
              <w:t>电话</w:t>
            </w:r>
          </w:p>
        </w:tc>
        <w:tc>
          <w:tcPr>
            <w:tcW w:w="3876" w:type="dxa"/>
            <w:vAlign w:val="center"/>
          </w:tcPr>
          <w:p>
            <w:pPr>
              <w:jc w:val="center"/>
              <w:rPr>
                <w:rFonts w:ascii="宋体" w:hAnsi="宋体"/>
                <w:szCs w:val="21"/>
              </w:rPr>
            </w:pPr>
            <w:r>
              <w:rPr>
                <w:rFonts w:hint="eastAsia" w:ascii="宋体" w:hAnsi="宋体"/>
                <w:szCs w:val="21"/>
              </w:rPr>
              <w:t>025-85482206</w:t>
            </w:r>
          </w:p>
        </w:tc>
        <w:tc>
          <w:tcPr>
            <w:tcW w:w="1073" w:type="dxa"/>
            <w:vAlign w:val="center"/>
          </w:tcPr>
          <w:p>
            <w:pPr>
              <w:jc w:val="center"/>
              <w:rPr>
                <w:rFonts w:ascii="宋体" w:hAnsi="宋体"/>
                <w:szCs w:val="21"/>
              </w:rPr>
            </w:pPr>
            <w:r>
              <w:rPr>
                <w:rFonts w:hint="eastAsia" w:ascii="宋体" w:hAnsi="宋体"/>
                <w:szCs w:val="21"/>
              </w:rPr>
              <w:t>电话</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103" w:type="dxa"/>
            <w:vAlign w:val="center"/>
          </w:tcPr>
          <w:p>
            <w:pPr>
              <w:jc w:val="center"/>
              <w:rPr>
                <w:rFonts w:ascii="宋体" w:hAnsi="宋体"/>
                <w:szCs w:val="21"/>
              </w:rPr>
            </w:pPr>
            <w:r>
              <w:rPr>
                <w:rFonts w:hint="eastAsia" w:ascii="宋体" w:hAnsi="宋体"/>
                <w:szCs w:val="21"/>
              </w:rPr>
              <w:t>联系人</w:t>
            </w:r>
          </w:p>
        </w:tc>
        <w:tc>
          <w:tcPr>
            <w:tcW w:w="3876" w:type="dxa"/>
            <w:vAlign w:val="center"/>
          </w:tcPr>
          <w:p>
            <w:pPr>
              <w:jc w:val="center"/>
              <w:rPr>
                <w:rFonts w:ascii="宋体" w:hAnsi="宋体"/>
                <w:szCs w:val="21"/>
              </w:rPr>
            </w:pPr>
          </w:p>
        </w:tc>
        <w:tc>
          <w:tcPr>
            <w:tcW w:w="1073" w:type="dxa"/>
            <w:vAlign w:val="center"/>
          </w:tcPr>
          <w:p>
            <w:pPr>
              <w:jc w:val="center"/>
              <w:rPr>
                <w:rFonts w:ascii="宋体" w:hAnsi="宋体"/>
                <w:szCs w:val="21"/>
              </w:rPr>
            </w:pPr>
            <w:r>
              <w:rPr>
                <w:rFonts w:hint="eastAsia" w:ascii="宋体" w:hAnsi="宋体"/>
                <w:szCs w:val="21"/>
              </w:rPr>
              <w:t>联系人</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jc w:val="center"/>
        </w:trPr>
        <w:tc>
          <w:tcPr>
            <w:tcW w:w="1103" w:type="dxa"/>
            <w:vAlign w:val="center"/>
          </w:tcPr>
          <w:p>
            <w:pPr>
              <w:jc w:val="center"/>
              <w:rPr>
                <w:rFonts w:ascii="宋体" w:hAnsi="宋体"/>
                <w:szCs w:val="21"/>
              </w:rPr>
            </w:pPr>
            <w:r>
              <w:rPr>
                <w:rFonts w:hint="eastAsia" w:ascii="宋体" w:hAnsi="宋体"/>
                <w:szCs w:val="21"/>
              </w:rPr>
              <w:t>盖章</w:t>
            </w:r>
          </w:p>
        </w:tc>
        <w:tc>
          <w:tcPr>
            <w:tcW w:w="3876" w:type="dxa"/>
            <w:vAlign w:val="center"/>
          </w:tcPr>
          <w:p>
            <w:pPr>
              <w:jc w:val="center"/>
              <w:rPr>
                <w:rFonts w:ascii="宋体" w:hAnsi="宋体"/>
                <w:szCs w:val="21"/>
              </w:rPr>
            </w:pPr>
          </w:p>
        </w:tc>
        <w:tc>
          <w:tcPr>
            <w:tcW w:w="1073" w:type="dxa"/>
            <w:vAlign w:val="center"/>
          </w:tcPr>
          <w:p>
            <w:pPr>
              <w:jc w:val="center"/>
              <w:rPr>
                <w:rFonts w:ascii="宋体" w:hAnsi="宋体"/>
                <w:szCs w:val="21"/>
              </w:rPr>
            </w:pPr>
            <w:r>
              <w:rPr>
                <w:rFonts w:hint="eastAsia" w:ascii="宋体" w:hAnsi="宋体"/>
                <w:szCs w:val="21"/>
              </w:rPr>
              <w:t>盖章</w:t>
            </w:r>
          </w:p>
        </w:tc>
        <w:tc>
          <w:tcPr>
            <w:tcW w:w="3428"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jc w:val="center"/>
        </w:trPr>
        <w:tc>
          <w:tcPr>
            <w:tcW w:w="1103" w:type="dxa"/>
            <w:vAlign w:val="center"/>
          </w:tcPr>
          <w:p>
            <w:pPr>
              <w:jc w:val="center"/>
              <w:rPr>
                <w:rFonts w:ascii="宋体" w:hAnsi="宋体"/>
                <w:szCs w:val="21"/>
              </w:rPr>
            </w:pPr>
            <w:r>
              <w:rPr>
                <w:rFonts w:hint="eastAsia" w:ascii="宋体" w:hAnsi="宋体"/>
                <w:szCs w:val="21"/>
              </w:rPr>
              <w:t>日期</w:t>
            </w:r>
          </w:p>
        </w:tc>
        <w:tc>
          <w:tcPr>
            <w:tcW w:w="3876" w:type="dxa"/>
            <w:vAlign w:val="center"/>
          </w:tcPr>
          <w:p>
            <w:pPr>
              <w:jc w:val="center"/>
              <w:rPr>
                <w:rFonts w:ascii="宋体" w:hAnsi="宋体"/>
                <w:szCs w:val="21"/>
              </w:rPr>
            </w:pPr>
          </w:p>
        </w:tc>
        <w:tc>
          <w:tcPr>
            <w:tcW w:w="1073" w:type="dxa"/>
            <w:vAlign w:val="center"/>
          </w:tcPr>
          <w:p>
            <w:pPr>
              <w:jc w:val="center"/>
              <w:rPr>
                <w:rFonts w:ascii="宋体" w:hAnsi="宋体"/>
                <w:szCs w:val="21"/>
              </w:rPr>
            </w:pPr>
            <w:r>
              <w:rPr>
                <w:rFonts w:hint="eastAsia" w:ascii="宋体" w:hAnsi="宋体"/>
                <w:szCs w:val="21"/>
              </w:rPr>
              <w:t>日期</w:t>
            </w:r>
          </w:p>
        </w:tc>
        <w:tc>
          <w:tcPr>
            <w:tcW w:w="3428" w:type="dxa"/>
            <w:vAlign w:val="center"/>
          </w:tcPr>
          <w:p>
            <w:pPr>
              <w:jc w:val="center"/>
              <w:rPr>
                <w:rFonts w:ascii="宋体" w:hAnsi="宋体"/>
                <w:szCs w:val="21"/>
              </w:rPr>
            </w:pPr>
          </w:p>
        </w:tc>
      </w:tr>
      <w:bookmarkEnd w:id="5"/>
    </w:tbl>
    <w:p>
      <w:pPr>
        <w:spacing w:before="100" w:beforeAutospacing="1" w:line="480" w:lineRule="exact"/>
        <w:rPr>
          <w:rFonts w:ascii="宋体" w:hAnsi="宋体"/>
          <w:sz w:val="24"/>
        </w:rPr>
      </w:pPr>
    </w:p>
    <w:sectPr>
      <w:pgSz w:w="11906" w:h="16838"/>
      <w:pgMar w:top="1418" w:right="1588" w:bottom="1418"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 w:lineRule="atLeast"/>
      <w:rPr>
        <w:sz w:val="18"/>
        <w:szCs w:val="18"/>
      </w:rPr>
    </w:pPr>
  </w:p>
  <w:p>
    <w:pPr>
      <w:pStyle w:val="3"/>
      <w:pBdr>
        <w:bottom w:val="single" w:color="auto" w:sz="6" w:space="0"/>
      </w:pBdr>
    </w:pPr>
    <w:r>
      <w:rPr>
        <w:rFonts w:hint="eastAsia"/>
      </w:rPr>
      <w:t>中国科学院南京天文光学技术研究所</w:t>
    </w:r>
  </w:p>
  <w:p>
    <w:pPr>
      <w:spacing w:line="26" w:lineRule="atLea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 w:lineRule="atLeast"/>
      <w:rPr>
        <w:sz w:val="18"/>
        <w:szCs w:val="18"/>
      </w:rPr>
    </w:pPr>
  </w:p>
  <w:p>
    <w:pPr>
      <w:pStyle w:val="3"/>
    </w:pPr>
    <w:r>
      <w:rPr>
        <w:rFonts w:hint="eastAsia"/>
      </w:rPr>
      <w:t>中国科学院南京天文光学技术研究所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kMjAwMWI5MmRmMWQ5MjI0NzE1NzYxN2M2MzMwMzIifQ=="/>
  </w:docVars>
  <w:rsids>
    <w:rsidRoot w:val="00557FD6"/>
    <w:rsid w:val="00122885"/>
    <w:rsid w:val="002F65DD"/>
    <w:rsid w:val="00532EA6"/>
    <w:rsid w:val="00557FD6"/>
    <w:rsid w:val="00595ACC"/>
    <w:rsid w:val="005B73EB"/>
    <w:rsid w:val="00604539"/>
    <w:rsid w:val="00647377"/>
    <w:rsid w:val="007025E6"/>
    <w:rsid w:val="009906EB"/>
    <w:rsid w:val="00AF4371"/>
    <w:rsid w:val="00CA626A"/>
    <w:rsid w:val="00CB3ECE"/>
    <w:rsid w:val="00F80848"/>
    <w:rsid w:val="00FE3A25"/>
    <w:rsid w:val="20F946AE"/>
    <w:rsid w:val="20FC005C"/>
    <w:rsid w:val="47963535"/>
    <w:rsid w:val="4A865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unhideWhenUsed/>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iPriority w:val="0"/>
    <w:rPr>
      <w:rFonts w:ascii="Times New Roman" w:hAnsi="Times New Roman" w:eastAsia="宋体" w:cs="Times New Roman"/>
    </w:rPr>
  </w:style>
  <w:style w:type="character" w:customStyle="1" w:styleId="8">
    <w:name w:val="页眉 字符"/>
    <w:basedOn w:val="6"/>
    <w:link w:val="3"/>
    <w:uiPriority w:val="0"/>
    <w:rPr>
      <w:sz w:val="18"/>
      <w:szCs w:val="18"/>
    </w:rPr>
  </w:style>
  <w:style w:type="character" w:customStyle="1" w:styleId="9">
    <w:name w:val="页脚 字符"/>
    <w:basedOn w:val="6"/>
    <w:link w:val="2"/>
    <w:qFormat/>
    <w:uiPriority w:val="0"/>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184</Words>
  <Characters>1052</Characters>
  <Lines>8</Lines>
  <Paragraphs>2</Paragraphs>
  <TotalTime>1</TotalTime>
  <ScaleCrop>false</ScaleCrop>
  <LinksUpToDate>false</LinksUpToDate>
  <CharactersWithSpaces>1234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2021-08-24T07:52:00Z</dcterms:created>
  <dc:creator>段然</dc:creator>
  <cp:lastModifiedBy>WPS_1650852271</cp:lastModifiedBy>
  <cp:lastPrinted>2021-08-24T08:35:00Z</cp:lastPrinted>
  <dcterms:modified xsi:type="dcterms:W3CDTF">2023-05-09T01:29:59Z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1CC7D44E6E8947AD8BD7F7F70D11F2D5</vt:lpwstr>
  </property>
</Properties>
</file>