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8A" w:rsidRDefault="00332D8A" w:rsidP="00332D8A">
      <w:pPr>
        <w:adjustRightInd w:val="0"/>
        <w:snapToGrid w:val="0"/>
        <w:spacing w:line="500" w:lineRule="exact"/>
        <w:rPr>
          <w:rFonts w:ascii="仿宋" w:eastAsia="仿宋" w:hAnsi="仿宋" w:cs="Times New Roman"/>
          <w:sz w:val="32"/>
          <w:szCs w:val="28"/>
        </w:rPr>
      </w:pPr>
      <w:r w:rsidRPr="00D31F5C">
        <w:rPr>
          <w:rFonts w:ascii="仿宋" w:eastAsia="仿宋" w:hAnsi="仿宋" w:cs="Times New Roman" w:hint="eastAsia"/>
          <w:sz w:val="32"/>
          <w:szCs w:val="28"/>
        </w:rPr>
        <w:t xml:space="preserve">附件2      </w:t>
      </w:r>
    </w:p>
    <w:p w:rsidR="00332D8A" w:rsidRDefault="00332D8A" w:rsidP="00332D8A">
      <w:pPr>
        <w:adjustRightInd w:val="0"/>
        <w:snapToGrid w:val="0"/>
        <w:spacing w:line="500" w:lineRule="exact"/>
        <w:jc w:val="center"/>
        <w:rPr>
          <w:rFonts w:ascii="宋体" w:hAnsi="宋体"/>
          <w:b/>
          <w:sz w:val="36"/>
          <w:szCs w:val="36"/>
        </w:rPr>
      </w:pPr>
      <w:r w:rsidRPr="00D31F5C">
        <w:rPr>
          <w:rFonts w:ascii="宋体" w:hAnsi="宋体" w:hint="eastAsia"/>
          <w:b/>
          <w:sz w:val="36"/>
          <w:szCs w:val="36"/>
        </w:rPr>
        <w:t>南京天光</w:t>
      </w:r>
      <w:proofErr w:type="gramStart"/>
      <w:r w:rsidRPr="00D31F5C">
        <w:rPr>
          <w:rFonts w:ascii="宋体" w:hAnsi="宋体" w:hint="eastAsia"/>
          <w:b/>
          <w:sz w:val="36"/>
          <w:szCs w:val="36"/>
        </w:rPr>
        <w:t>所项目</w:t>
      </w:r>
      <w:proofErr w:type="gramEnd"/>
      <w:r w:rsidRPr="00D31F5C">
        <w:rPr>
          <w:rFonts w:ascii="宋体" w:hAnsi="宋体" w:hint="eastAsia"/>
          <w:b/>
          <w:sz w:val="36"/>
          <w:szCs w:val="36"/>
        </w:rPr>
        <w:t>研究员聘用管理协议书</w:t>
      </w:r>
    </w:p>
    <w:p w:rsidR="00332D8A" w:rsidRPr="009F548A" w:rsidRDefault="00332D8A" w:rsidP="00332D8A">
      <w:pPr>
        <w:adjustRightInd w:val="0"/>
        <w:snapToGrid w:val="0"/>
        <w:spacing w:line="500" w:lineRule="exact"/>
        <w:jc w:val="center"/>
        <w:rPr>
          <w:rFonts w:ascii="仿宋" w:eastAsia="仿宋" w:hAnsi="仿宋" w:cs="Times New Roman"/>
          <w:sz w:val="32"/>
          <w:szCs w:val="28"/>
        </w:rPr>
      </w:pP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hint="eastAsia"/>
          <w:kern w:val="0"/>
          <w:sz w:val="24"/>
        </w:rPr>
        <w:t>为进一步加强项目研究员管理，明确并规范在项目研究员实施中单位（甲方）及聘用者（乙方）的责任、义务和权利，特</w:t>
      </w:r>
      <w:proofErr w:type="gramStart"/>
      <w:r w:rsidRPr="00D31F5C">
        <w:rPr>
          <w:rFonts w:ascii="宋体" w:hAnsi="宋体" w:cs="宋体" w:hint="eastAsia"/>
          <w:kern w:val="0"/>
          <w:sz w:val="24"/>
        </w:rPr>
        <w:t>签定</w:t>
      </w:r>
      <w:proofErr w:type="gramEnd"/>
      <w:r w:rsidRPr="00D31F5C">
        <w:rPr>
          <w:rFonts w:ascii="宋体" w:hAnsi="宋体" w:cs="宋体" w:hint="eastAsia"/>
          <w:kern w:val="0"/>
          <w:sz w:val="24"/>
        </w:rPr>
        <w:t>本协议书。</w:t>
      </w:r>
    </w:p>
    <w:p w:rsidR="00332D8A" w:rsidRPr="00D31F5C" w:rsidRDefault="00332D8A" w:rsidP="00332D8A">
      <w:pPr>
        <w:widowControl/>
        <w:adjustRightInd w:val="0"/>
        <w:snapToGrid w:val="0"/>
        <w:spacing w:line="440" w:lineRule="exact"/>
        <w:ind w:firstLineChars="200" w:firstLine="482"/>
        <w:rPr>
          <w:rFonts w:ascii="宋体" w:hAnsi="宋体" w:cs="宋体"/>
          <w:b/>
          <w:bCs/>
          <w:kern w:val="0"/>
          <w:sz w:val="24"/>
        </w:rPr>
      </w:pPr>
      <w:r w:rsidRPr="00D31F5C">
        <w:rPr>
          <w:rFonts w:ascii="宋体" w:hAnsi="宋体" w:cs="宋体" w:hint="eastAsia"/>
          <w:b/>
          <w:bCs/>
          <w:kern w:val="0"/>
          <w:sz w:val="24"/>
        </w:rPr>
        <w:t>一、甲方的责任、义务和权利</w:t>
      </w: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hint="eastAsia"/>
          <w:kern w:val="0"/>
          <w:sz w:val="24"/>
        </w:rPr>
        <w:fldChar w:fldCharType="begin"/>
      </w:r>
      <w:r w:rsidRPr="00D31F5C">
        <w:rPr>
          <w:rFonts w:ascii="宋体" w:hAnsi="宋体" w:cs="宋体" w:hint="eastAsia"/>
          <w:kern w:val="0"/>
          <w:sz w:val="24"/>
        </w:rPr>
        <w:instrText xml:space="preserve"> = 1 \* GB1 </w:instrText>
      </w:r>
      <w:r w:rsidRPr="00D31F5C">
        <w:rPr>
          <w:rFonts w:ascii="宋体" w:hAnsi="宋体" w:cs="宋体" w:hint="eastAsia"/>
          <w:kern w:val="0"/>
          <w:sz w:val="24"/>
        </w:rPr>
        <w:fldChar w:fldCharType="separate"/>
      </w:r>
      <w:r w:rsidRPr="00D31F5C">
        <w:rPr>
          <w:rFonts w:ascii="宋体" w:hAnsi="宋体" w:cs="宋体" w:hint="eastAsia"/>
          <w:kern w:val="0"/>
          <w:sz w:val="24"/>
        </w:rPr>
        <w:t>⒈</w:t>
      </w:r>
      <w:r w:rsidRPr="00D31F5C">
        <w:rPr>
          <w:rFonts w:ascii="宋体" w:hAnsi="宋体" w:cs="宋体" w:hint="eastAsia"/>
          <w:kern w:val="0"/>
          <w:sz w:val="24"/>
        </w:rPr>
        <w:fldChar w:fldCharType="end"/>
      </w:r>
      <w:r w:rsidRPr="00D31F5C">
        <w:rPr>
          <w:rFonts w:ascii="宋体" w:hAnsi="宋体" w:cs="宋体" w:hint="eastAsia"/>
          <w:kern w:val="0"/>
          <w:sz w:val="24"/>
        </w:rPr>
        <w:t>根据科技目标、学科发展、队伍建设的需要，甲方</w:t>
      </w:r>
      <w:r w:rsidRPr="00D31F5C">
        <w:rPr>
          <w:rFonts w:ascii="宋体" w:hAnsi="宋体" w:cs="宋体"/>
          <w:kern w:val="0"/>
          <w:sz w:val="24"/>
        </w:rPr>
        <w:t>提出</w:t>
      </w:r>
      <w:r w:rsidRPr="00D31F5C">
        <w:rPr>
          <w:rFonts w:ascii="宋体" w:hAnsi="宋体" w:cs="宋体" w:hint="eastAsia"/>
          <w:kern w:val="0"/>
          <w:sz w:val="24"/>
        </w:rPr>
        <w:t>设</w:t>
      </w:r>
      <w:r w:rsidRPr="00D31F5C">
        <w:rPr>
          <w:rFonts w:ascii="宋体" w:hAnsi="宋体" w:cs="宋体"/>
          <w:kern w:val="0"/>
          <w:sz w:val="24"/>
        </w:rPr>
        <w:t>岗</w:t>
      </w:r>
      <w:r w:rsidRPr="00D31F5C">
        <w:rPr>
          <w:rFonts w:ascii="宋体" w:hAnsi="宋体" w:cs="宋体" w:hint="eastAsia"/>
          <w:kern w:val="0"/>
          <w:sz w:val="24"/>
        </w:rPr>
        <w:t>的学科领域和方向，</w:t>
      </w:r>
      <w:r w:rsidRPr="00D31F5C">
        <w:rPr>
          <w:rFonts w:ascii="宋体" w:hAnsi="宋体" w:cs="宋体"/>
          <w:kern w:val="0"/>
          <w:sz w:val="24"/>
        </w:rPr>
        <w:t>发布</w:t>
      </w:r>
      <w:r w:rsidRPr="00D31F5C">
        <w:rPr>
          <w:rFonts w:ascii="宋体" w:hAnsi="宋体" w:cs="宋体" w:hint="eastAsia"/>
          <w:kern w:val="0"/>
          <w:sz w:val="24"/>
        </w:rPr>
        <w:t>招聘岗位，并组织好岗位招聘评审工作。</w:t>
      </w: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hint="eastAsia"/>
          <w:kern w:val="0"/>
          <w:sz w:val="24"/>
        </w:rPr>
        <w:fldChar w:fldCharType="begin"/>
      </w:r>
      <w:r w:rsidRPr="00D31F5C">
        <w:rPr>
          <w:rFonts w:ascii="宋体" w:hAnsi="宋体" w:cs="宋体" w:hint="eastAsia"/>
          <w:kern w:val="0"/>
          <w:sz w:val="24"/>
        </w:rPr>
        <w:instrText xml:space="preserve"> = 2 \* GB1 </w:instrText>
      </w:r>
      <w:r w:rsidRPr="00D31F5C">
        <w:rPr>
          <w:rFonts w:ascii="宋体" w:hAnsi="宋体" w:cs="宋体" w:hint="eastAsia"/>
          <w:kern w:val="0"/>
          <w:sz w:val="24"/>
        </w:rPr>
        <w:fldChar w:fldCharType="separate"/>
      </w:r>
      <w:r w:rsidRPr="00D31F5C">
        <w:rPr>
          <w:rFonts w:ascii="宋体" w:hAnsi="宋体" w:cs="宋体" w:hint="eastAsia"/>
          <w:kern w:val="0"/>
          <w:sz w:val="24"/>
        </w:rPr>
        <w:t>⒉</w:t>
      </w:r>
      <w:r w:rsidRPr="00D31F5C">
        <w:rPr>
          <w:rFonts w:ascii="宋体" w:hAnsi="宋体" w:cs="宋体" w:hint="eastAsia"/>
          <w:kern w:val="0"/>
          <w:sz w:val="24"/>
        </w:rPr>
        <w:fldChar w:fldCharType="end"/>
      </w:r>
      <w:r w:rsidRPr="00D31F5C">
        <w:rPr>
          <w:rFonts w:ascii="宋体" w:hAnsi="宋体" w:cs="宋体" w:hint="eastAsia"/>
          <w:kern w:val="0"/>
          <w:sz w:val="24"/>
        </w:rPr>
        <w:t>乙方入选后，甲方与乙方共同制定南京天光</w:t>
      </w:r>
      <w:proofErr w:type="gramStart"/>
      <w:r w:rsidRPr="00D31F5C">
        <w:rPr>
          <w:rFonts w:ascii="宋体" w:hAnsi="宋体" w:cs="宋体" w:hint="eastAsia"/>
          <w:kern w:val="0"/>
          <w:sz w:val="24"/>
        </w:rPr>
        <w:t>所项目</w:t>
      </w:r>
      <w:proofErr w:type="gramEnd"/>
      <w:r w:rsidRPr="00D31F5C">
        <w:rPr>
          <w:rFonts w:ascii="宋体" w:hAnsi="宋体" w:cs="宋体" w:hint="eastAsia"/>
          <w:kern w:val="0"/>
          <w:sz w:val="24"/>
        </w:rPr>
        <w:t>研究员工作目标任务书，甲方聘用乙方岗位为项目研究员岗位，甲方负责对乙方的年度考核、终期初评估和日常的管理工作。</w:t>
      </w:r>
    </w:p>
    <w:p w:rsidR="00332D8A" w:rsidRPr="00D31F5C" w:rsidRDefault="00332D8A" w:rsidP="00332D8A">
      <w:pPr>
        <w:adjustRightInd w:val="0"/>
        <w:snapToGrid w:val="0"/>
        <w:spacing w:line="500" w:lineRule="exact"/>
        <w:ind w:firstLineChars="200" w:firstLine="480"/>
        <w:rPr>
          <w:rFonts w:ascii="仿宋" w:eastAsia="仿宋" w:hAnsi="仿宋" w:cs="Times New Roman"/>
          <w:sz w:val="32"/>
          <w:szCs w:val="28"/>
        </w:rPr>
      </w:pPr>
      <w:r w:rsidRPr="00D31F5C">
        <w:rPr>
          <w:rFonts w:ascii="宋体" w:hAnsi="宋体" w:cs="宋体" w:hint="eastAsia"/>
          <w:kern w:val="0"/>
          <w:sz w:val="24"/>
        </w:rPr>
        <w:fldChar w:fldCharType="begin"/>
      </w:r>
      <w:r w:rsidRPr="00D31F5C">
        <w:rPr>
          <w:rFonts w:ascii="宋体" w:hAnsi="宋体" w:cs="宋体" w:hint="eastAsia"/>
          <w:kern w:val="0"/>
          <w:sz w:val="24"/>
        </w:rPr>
        <w:instrText xml:space="preserve"> = 3 \* GB1 </w:instrText>
      </w:r>
      <w:r w:rsidRPr="00D31F5C">
        <w:rPr>
          <w:rFonts w:ascii="宋体" w:hAnsi="宋体" w:cs="宋体" w:hint="eastAsia"/>
          <w:kern w:val="0"/>
          <w:sz w:val="24"/>
        </w:rPr>
        <w:fldChar w:fldCharType="separate"/>
      </w:r>
      <w:r w:rsidRPr="00D31F5C">
        <w:rPr>
          <w:rFonts w:ascii="宋体" w:hAnsi="宋体" w:cs="宋体" w:hint="eastAsia"/>
          <w:kern w:val="0"/>
          <w:sz w:val="24"/>
        </w:rPr>
        <w:t>⒊</w:t>
      </w:r>
      <w:r w:rsidRPr="00D31F5C">
        <w:rPr>
          <w:rFonts w:ascii="宋体" w:hAnsi="宋体" w:cs="宋体" w:hint="eastAsia"/>
          <w:kern w:val="0"/>
          <w:sz w:val="24"/>
        </w:rPr>
        <w:fldChar w:fldCharType="end"/>
      </w:r>
      <w:r>
        <w:rPr>
          <w:rFonts w:ascii="宋体" w:hAnsi="宋体" w:cs="宋体" w:hint="eastAsia"/>
          <w:kern w:val="0"/>
          <w:sz w:val="24"/>
        </w:rPr>
        <w:t>甲方需向乙方提供科研启动经费（经费额度不少于50万元），采取一次性支付方式，经费到位时间为</w:t>
      </w:r>
      <w:r w:rsidRPr="00933452">
        <w:rPr>
          <w:rFonts w:ascii="宋体" w:hAnsi="宋体" w:cs="宋体" w:hint="eastAsia"/>
          <w:kern w:val="0"/>
          <w:sz w:val="24"/>
          <w:u w:val="single"/>
        </w:rPr>
        <w:t xml:space="preserve">            。</w:t>
      </w:r>
      <w:r w:rsidRPr="00D31F5C">
        <w:rPr>
          <w:rFonts w:ascii="宋体" w:hAnsi="宋体" w:cs="宋体"/>
          <w:kern w:val="0"/>
          <w:sz w:val="24"/>
        </w:rPr>
        <w:t>专项经费主要用于科研活动、学术交流、培训等方面。</w:t>
      </w:r>
    </w:p>
    <w:p w:rsidR="00332D8A" w:rsidRPr="00D31F5C" w:rsidRDefault="00332D8A" w:rsidP="00332D8A">
      <w:pPr>
        <w:widowControl/>
        <w:adjustRightInd w:val="0"/>
        <w:snapToGrid w:val="0"/>
        <w:spacing w:line="440" w:lineRule="exact"/>
        <w:ind w:firstLineChars="200" w:firstLine="480"/>
        <w:rPr>
          <w:rFonts w:ascii="宋体" w:hAnsi="宋体"/>
          <w:sz w:val="24"/>
        </w:rPr>
      </w:pPr>
      <w:r w:rsidRPr="00D31F5C">
        <w:rPr>
          <w:rFonts w:ascii="宋体" w:hAnsi="宋体" w:cs="宋体" w:hint="eastAsia"/>
          <w:kern w:val="0"/>
          <w:sz w:val="24"/>
        </w:rPr>
        <w:t>4.乙方入选后，</w:t>
      </w:r>
      <w:r w:rsidRPr="00D31F5C">
        <w:rPr>
          <w:rFonts w:ascii="宋体" w:hAnsi="宋体" w:cs="宋体"/>
          <w:kern w:val="0"/>
          <w:sz w:val="24"/>
        </w:rPr>
        <w:t>参照所正高级专业技术四级岗位标准享受岗位津贴</w:t>
      </w:r>
      <w:r w:rsidRPr="00D31F5C">
        <w:rPr>
          <w:rFonts w:ascii="宋体" w:hAnsi="宋体" w:cs="宋体" w:hint="eastAsia"/>
          <w:kern w:val="0"/>
          <w:sz w:val="24"/>
        </w:rPr>
        <w:t>和基础性绩效</w:t>
      </w:r>
      <w:r w:rsidRPr="00D31F5C">
        <w:rPr>
          <w:rFonts w:ascii="宋体" w:hAnsi="宋体" w:hint="eastAsia"/>
          <w:sz w:val="24"/>
        </w:rPr>
        <w:t>。</w:t>
      </w:r>
    </w:p>
    <w:p w:rsidR="00332D8A" w:rsidRPr="00D31F5C" w:rsidRDefault="00332D8A" w:rsidP="00332D8A">
      <w:pPr>
        <w:widowControl/>
        <w:adjustRightInd w:val="0"/>
        <w:snapToGrid w:val="0"/>
        <w:spacing w:line="440" w:lineRule="exact"/>
        <w:ind w:firstLineChars="200" w:firstLine="480"/>
        <w:rPr>
          <w:rFonts w:ascii="宋体" w:hAnsi="宋体"/>
          <w:sz w:val="24"/>
        </w:rPr>
      </w:pPr>
      <w:r w:rsidRPr="00D31F5C">
        <w:rPr>
          <w:rFonts w:ascii="宋体" w:hAnsi="宋体" w:hint="eastAsia"/>
          <w:sz w:val="24"/>
        </w:rPr>
        <w:t>5.在计划执行过程中，乙方不能按照工作任务书完成工作的，甲方有在年度考核时对乙方予以警告的权利，对警告后仍不能有效开展工作的，甲方有权终止本协议和项目研究员的执行，并取消乙方“南京天光所项目研究员”荣誉称号。</w:t>
      </w:r>
    </w:p>
    <w:p w:rsidR="00332D8A" w:rsidRPr="00D31F5C" w:rsidRDefault="00332D8A" w:rsidP="00332D8A">
      <w:pPr>
        <w:widowControl/>
        <w:adjustRightInd w:val="0"/>
        <w:snapToGrid w:val="0"/>
        <w:spacing w:line="440" w:lineRule="exact"/>
        <w:ind w:firstLineChars="200" w:firstLine="482"/>
        <w:rPr>
          <w:rFonts w:ascii="宋体" w:hAnsi="宋体" w:cs="宋体"/>
          <w:b/>
          <w:bCs/>
          <w:kern w:val="0"/>
          <w:sz w:val="24"/>
        </w:rPr>
      </w:pPr>
      <w:r w:rsidRPr="00D31F5C">
        <w:rPr>
          <w:rFonts w:ascii="宋体" w:hAnsi="宋体" w:cs="宋体" w:hint="eastAsia"/>
          <w:b/>
          <w:bCs/>
          <w:kern w:val="0"/>
          <w:sz w:val="24"/>
        </w:rPr>
        <w:t>二、乙方的责任、义务和权利</w:t>
      </w: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kern w:val="0"/>
          <w:sz w:val="24"/>
        </w:rPr>
        <w:fldChar w:fldCharType="begin"/>
      </w:r>
      <w:r w:rsidRPr="00D31F5C">
        <w:rPr>
          <w:rFonts w:ascii="宋体" w:hAnsi="宋体" w:cs="宋体"/>
          <w:kern w:val="0"/>
          <w:sz w:val="24"/>
        </w:rPr>
        <w:instrText xml:space="preserve"> = 1 \* GB1 </w:instrText>
      </w:r>
      <w:r w:rsidRPr="00D31F5C">
        <w:rPr>
          <w:rFonts w:ascii="宋体" w:hAnsi="宋体" w:cs="宋体"/>
          <w:kern w:val="0"/>
          <w:sz w:val="24"/>
        </w:rPr>
        <w:fldChar w:fldCharType="separate"/>
      </w:r>
      <w:r w:rsidRPr="00D31F5C">
        <w:rPr>
          <w:rFonts w:ascii="宋体" w:hAnsi="宋体" w:cs="宋体"/>
          <w:kern w:val="0"/>
          <w:sz w:val="24"/>
        </w:rPr>
        <w:t>⒈</w:t>
      </w:r>
      <w:r w:rsidRPr="00D31F5C">
        <w:rPr>
          <w:rFonts w:ascii="宋体" w:hAnsi="宋体" w:cs="宋体"/>
          <w:kern w:val="0"/>
          <w:sz w:val="24"/>
        </w:rPr>
        <w:fldChar w:fldCharType="end"/>
      </w:r>
      <w:r w:rsidRPr="00D31F5C">
        <w:rPr>
          <w:rFonts w:ascii="宋体" w:hAnsi="宋体" w:cs="宋体" w:hint="eastAsia"/>
          <w:kern w:val="0"/>
          <w:sz w:val="24"/>
        </w:rPr>
        <w:t>乙方应按照应聘的学科方向在一至两个月内确定研究方向，开展实验室建设、队伍组建等方面的工作，以保证既定的科技目标的实现。</w:t>
      </w: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hint="eastAsia"/>
          <w:kern w:val="0"/>
          <w:sz w:val="24"/>
        </w:rPr>
        <w:t>2.乙方同时有责任通过竞争和开展国际合作，承担更多的科研任务与项目。乙方</w:t>
      </w:r>
      <w:r w:rsidRPr="00D31F5C">
        <w:rPr>
          <w:rFonts w:ascii="宋体" w:hAnsi="宋体" w:hint="eastAsia"/>
          <w:sz w:val="24"/>
        </w:rPr>
        <w:t>在受资助期间，至少应获得项及以上自然科学基金或相当的项目资助。</w:t>
      </w: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hint="eastAsia"/>
          <w:kern w:val="0"/>
          <w:sz w:val="24"/>
        </w:rPr>
        <w:t>3.乙方在项目研究员聘用期间所获得的科研成果，其所有权归甲方所有。成果的转让开发按照国家有关法律执行。</w:t>
      </w:r>
    </w:p>
    <w:p w:rsidR="00332D8A" w:rsidRPr="00D31F5C" w:rsidRDefault="00332D8A" w:rsidP="00332D8A">
      <w:pPr>
        <w:widowControl/>
        <w:adjustRightInd w:val="0"/>
        <w:snapToGrid w:val="0"/>
        <w:spacing w:line="440" w:lineRule="exact"/>
        <w:ind w:firstLineChars="200" w:firstLine="482"/>
        <w:rPr>
          <w:rFonts w:ascii="宋体" w:hAnsi="宋体" w:cs="宋体"/>
          <w:b/>
          <w:bCs/>
          <w:kern w:val="0"/>
          <w:sz w:val="24"/>
        </w:rPr>
      </w:pPr>
      <w:r w:rsidRPr="00D31F5C">
        <w:rPr>
          <w:rFonts w:ascii="宋体" w:hAnsi="宋体" w:cs="宋体" w:hint="eastAsia"/>
          <w:b/>
          <w:bCs/>
          <w:kern w:val="0"/>
          <w:sz w:val="24"/>
        </w:rPr>
        <w:t>三、违约处理事宜</w:t>
      </w: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hint="eastAsia"/>
          <w:kern w:val="0"/>
          <w:sz w:val="24"/>
        </w:rPr>
        <w:t>1．乙方有违约之处，经甲方教育仍不及时改正者，将取消其项目研究员入选资格和称号，并将追还研究所已拨付的全部经费。乙方须将所享受的岗位津贴和基础性绩效与现任岗位的差额全部退还甲方。</w:t>
      </w: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hint="eastAsia"/>
          <w:kern w:val="0"/>
          <w:sz w:val="24"/>
        </w:rPr>
        <w:fldChar w:fldCharType="begin"/>
      </w:r>
      <w:r w:rsidRPr="00D31F5C">
        <w:rPr>
          <w:rFonts w:ascii="宋体" w:hAnsi="宋体" w:cs="宋体" w:hint="eastAsia"/>
          <w:kern w:val="0"/>
          <w:sz w:val="24"/>
        </w:rPr>
        <w:instrText xml:space="preserve"> = 3 \* GB1 </w:instrText>
      </w:r>
      <w:r w:rsidRPr="00D31F5C">
        <w:rPr>
          <w:rFonts w:ascii="宋体" w:hAnsi="宋体" w:cs="宋体" w:hint="eastAsia"/>
          <w:kern w:val="0"/>
          <w:sz w:val="24"/>
        </w:rPr>
        <w:fldChar w:fldCharType="separate"/>
      </w:r>
      <w:r w:rsidRPr="00D31F5C">
        <w:rPr>
          <w:rFonts w:ascii="宋体" w:hAnsi="宋体" w:cs="宋体" w:hint="eastAsia"/>
          <w:kern w:val="0"/>
          <w:sz w:val="24"/>
        </w:rPr>
        <w:t>⒊</w:t>
      </w:r>
      <w:r w:rsidRPr="00D31F5C">
        <w:rPr>
          <w:rFonts w:ascii="宋体" w:hAnsi="宋体" w:cs="宋体" w:hint="eastAsia"/>
          <w:kern w:val="0"/>
          <w:sz w:val="24"/>
        </w:rPr>
        <w:fldChar w:fldCharType="end"/>
      </w:r>
      <w:r w:rsidRPr="00D31F5C">
        <w:rPr>
          <w:rFonts w:ascii="宋体" w:hAnsi="宋体" w:cs="宋体" w:hint="eastAsia"/>
          <w:kern w:val="0"/>
          <w:sz w:val="24"/>
        </w:rPr>
        <w:t>因乙方违约造成经济损失的，应依法予以赔偿。</w:t>
      </w:r>
    </w:p>
    <w:p w:rsidR="00332D8A" w:rsidRPr="00D31F5C" w:rsidRDefault="00332D8A" w:rsidP="00332D8A">
      <w:pPr>
        <w:widowControl/>
        <w:adjustRightInd w:val="0"/>
        <w:snapToGrid w:val="0"/>
        <w:spacing w:line="440" w:lineRule="exact"/>
        <w:ind w:firstLineChars="200" w:firstLine="482"/>
        <w:rPr>
          <w:rFonts w:ascii="宋体" w:hAnsi="宋体" w:cs="宋体"/>
          <w:b/>
          <w:bCs/>
          <w:kern w:val="0"/>
          <w:sz w:val="24"/>
        </w:rPr>
      </w:pPr>
      <w:r w:rsidRPr="00D31F5C">
        <w:rPr>
          <w:rFonts w:ascii="宋体" w:hAnsi="宋体" w:cs="宋体" w:hint="eastAsia"/>
          <w:b/>
          <w:bCs/>
          <w:kern w:val="0"/>
          <w:sz w:val="24"/>
        </w:rPr>
        <w:t>四、双方商定的其它事项。</w:t>
      </w: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hint="eastAsia"/>
          <w:kern w:val="0"/>
          <w:sz w:val="24"/>
        </w:rPr>
        <w:t>上述协议各条款，甲、乙双方均能完全理解，并愿意严格遵守。</w:t>
      </w:r>
    </w:p>
    <w:p w:rsidR="00332D8A" w:rsidRPr="00D31F5C" w:rsidRDefault="00332D8A" w:rsidP="00332D8A">
      <w:pPr>
        <w:widowControl/>
        <w:adjustRightInd w:val="0"/>
        <w:snapToGrid w:val="0"/>
        <w:spacing w:line="440" w:lineRule="exact"/>
        <w:ind w:firstLineChars="200" w:firstLine="480"/>
        <w:rPr>
          <w:rFonts w:ascii="宋体" w:hAnsi="宋体" w:cs="宋体"/>
          <w:kern w:val="0"/>
          <w:sz w:val="24"/>
        </w:rPr>
      </w:pPr>
      <w:r w:rsidRPr="00D31F5C">
        <w:rPr>
          <w:rFonts w:ascii="宋体" w:hAnsi="宋体" w:cs="宋体" w:hint="eastAsia"/>
          <w:kern w:val="0"/>
          <w:sz w:val="24"/>
        </w:rPr>
        <w:t>以上协议一式两份，分存甲方和乙方，具有同等法律约束力。</w:t>
      </w:r>
    </w:p>
    <w:tbl>
      <w:tblPr>
        <w:tblW w:w="0" w:type="auto"/>
        <w:jc w:val="center"/>
        <w:tblCellSpacing w:w="60" w:type="dxa"/>
        <w:tblLayout w:type="fixed"/>
        <w:tblCellMar>
          <w:left w:w="0" w:type="dxa"/>
          <w:right w:w="0" w:type="dxa"/>
        </w:tblCellMar>
        <w:tblLook w:val="0000"/>
      </w:tblPr>
      <w:tblGrid>
        <w:gridCol w:w="2160"/>
        <w:gridCol w:w="2311"/>
        <w:gridCol w:w="3137"/>
        <w:gridCol w:w="1650"/>
      </w:tblGrid>
      <w:tr w:rsidR="00332D8A" w:rsidRPr="00D31F5C" w:rsidTr="00B50789">
        <w:trPr>
          <w:trHeight w:val="180"/>
          <w:tblCellSpacing w:w="60" w:type="dxa"/>
          <w:jc w:val="center"/>
        </w:trPr>
        <w:tc>
          <w:tcPr>
            <w:tcW w:w="1980" w:type="dxa"/>
            <w:vAlign w:val="center"/>
          </w:tcPr>
          <w:p w:rsidR="00332D8A" w:rsidRPr="00D31F5C" w:rsidRDefault="00332D8A" w:rsidP="00B50789">
            <w:pPr>
              <w:widowControl/>
              <w:adjustRightInd w:val="0"/>
              <w:snapToGrid w:val="0"/>
              <w:spacing w:line="420" w:lineRule="exact"/>
              <w:rPr>
                <w:rFonts w:ascii="宋体" w:hAnsi="宋体" w:cs="宋体"/>
                <w:kern w:val="0"/>
                <w:sz w:val="24"/>
              </w:rPr>
            </w:pPr>
            <w:r w:rsidRPr="00D31F5C">
              <w:rPr>
                <w:rFonts w:ascii="宋体" w:hAnsi="宋体" w:cs="宋体" w:hint="eastAsia"/>
                <w:kern w:val="0"/>
                <w:sz w:val="24"/>
              </w:rPr>
              <w:lastRenderedPageBreak/>
              <w:t xml:space="preserve">聘用单位（甲方） </w:t>
            </w:r>
          </w:p>
        </w:tc>
        <w:tc>
          <w:tcPr>
            <w:tcW w:w="2191"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p>
        </w:tc>
        <w:tc>
          <w:tcPr>
            <w:tcW w:w="3017" w:type="dxa"/>
            <w:vAlign w:val="center"/>
          </w:tcPr>
          <w:p w:rsidR="00332D8A" w:rsidRPr="00D31F5C" w:rsidRDefault="00332D8A" w:rsidP="00B50789">
            <w:pPr>
              <w:widowControl/>
              <w:adjustRightInd w:val="0"/>
              <w:snapToGrid w:val="0"/>
              <w:spacing w:line="420" w:lineRule="exact"/>
              <w:rPr>
                <w:rFonts w:ascii="宋体" w:hAnsi="宋体" w:cs="宋体"/>
                <w:kern w:val="0"/>
                <w:sz w:val="24"/>
              </w:rPr>
            </w:pPr>
            <w:r w:rsidRPr="00D31F5C">
              <w:rPr>
                <w:rFonts w:ascii="宋体" w:hAnsi="宋体" w:cs="宋体" w:hint="eastAsia"/>
                <w:kern w:val="0"/>
                <w:sz w:val="24"/>
              </w:rPr>
              <w:t>项目研究员入选者（乙方）</w:t>
            </w:r>
          </w:p>
        </w:tc>
        <w:tc>
          <w:tcPr>
            <w:tcW w:w="1470"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p>
        </w:tc>
      </w:tr>
      <w:tr w:rsidR="00332D8A" w:rsidRPr="00D31F5C" w:rsidTr="00B50789">
        <w:trPr>
          <w:trHeight w:val="180"/>
          <w:tblCellSpacing w:w="60" w:type="dxa"/>
          <w:jc w:val="center"/>
        </w:trPr>
        <w:tc>
          <w:tcPr>
            <w:tcW w:w="1980"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r w:rsidRPr="00D31F5C">
              <w:rPr>
                <w:rFonts w:ascii="宋体" w:hAnsi="宋体" w:cs="宋体" w:hint="eastAsia"/>
                <w:kern w:val="0"/>
                <w:sz w:val="24"/>
              </w:rPr>
              <w:t>所章：</w:t>
            </w:r>
          </w:p>
        </w:tc>
        <w:tc>
          <w:tcPr>
            <w:tcW w:w="2191"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p>
        </w:tc>
        <w:tc>
          <w:tcPr>
            <w:tcW w:w="3017"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r w:rsidRPr="00D31F5C">
              <w:rPr>
                <w:rFonts w:ascii="宋体" w:hAnsi="宋体" w:cs="宋体" w:hint="eastAsia"/>
                <w:kern w:val="0"/>
                <w:sz w:val="24"/>
              </w:rPr>
              <w:t>盖章：</w:t>
            </w:r>
          </w:p>
        </w:tc>
        <w:tc>
          <w:tcPr>
            <w:tcW w:w="1470"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p>
        </w:tc>
      </w:tr>
      <w:tr w:rsidR="00332D8A" w:rsidRPr="00D31F5C" w:rsidTr="00B50789">
        <w:trPr>
          <w:trHeight w:val="360"/>
          <w:tblCellSpacing w:w="60" w:type="dxa"/>
          <w:jc w:val="center"/>
        </w:trPr>
        <w:tc>
          <w:tcPr>
            <w:tcW w:w="1980"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r w:rsidRPr="00D31F5C">
              <w:rPr>
                <w:rFonts w:ascii="宋体" w:hAnsi="宋体" w:cs="宋体" w:hint="eastAsia"/>
                <w:kern w:val="0"/>
                <w:sz w:val="24"/>
              </w:rPr>
              <w:t>所长签字：</w:t>
            </w:r>
          </w:p>
        </w:tc>
        <w:tc>
          <w:tcPr>
            <w:tcW w:w="2191"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p>
        </w:tc>
        <w:tc>
          <w:tcPr>
            <w:tcW w:w="3017"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r w:rsidRPr="00D31F5C">
              <w:rPr>
                <w:rFonts w:ascii="宋体" w:hAnsi="宋体" w:cs="宋体" w:hint="eastAsia"/>
                <w:kern w:val="0"/>
                <w:sz w:val="24"/>
              </w:rPr>
              <w:t>签字：</w:t>
            </w:r>
          </w:p>
        </w:tc>
        <w:tc>
          <w:tcPr>
            <w:tcW w:w="1470" w:type="dxa"/>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p>
        </w:tc>
      </w:tr>
      <w:tr w:rsidR="00332D8A" w:rsidRPr="00D31F5C" w:rsidTr="00B50789">
        <w:trPr>
          <w:trHeight w:val="180"/>
          <w:tblCellSpacing w:w="60" w:type="dxa"/>
          <w:jc w:val="center"/>
        </w:trPr>
        <w:tc>
          <w:tcPr>
            <w:tcW w:w="4291" w:type="dxa"/>
            <w:gridSpan w:val="2"/>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r w:rsidRPr="00D31F5C">
              <w:rPr>
                <w:rFonts w:ascii="宋体" w:hAnsi="宋体" w:cs="宋体" w:hint="eastAsia"/>
                <w:kern w:val="0"/>
                <w:sz w:val="24"/>
              </w:rPr>
              <w:t>年    月    日</w:t>
            </w:r>
          </w:p>
        </w:tc>
        <w:tc>
          <w:tcPr>
            <w:tcW w:w="4607" w:type="dxa"/>
            <w:gridSpan w:val="2"/>
            <w:vAlign w:val="center"/>
          </w:tcPr>
          <w:p w:rsidR="00332D8A" w:rsidRPr="00D31F5C" w:rsidRDefault="00332D8A" w:rsidP="00B50789">
            <w:pPr>
              <w:widowControl/>
              <w:adjustRightInd w:val="0"/>
              <w:snapToGrid w:val="0"/>
              <w:spacing w:line="420" w:lineRule="exact"/>
              <w:ind w:firstLineChars="200" w:firstLine="480"/>
              <w:rPr>
                <w:rFonts w:ascii="宋体" w:hAnsi="宋体" w:cs="宋体"/>
                <w:kern w:val="0"/>
                <w:sz w:val="24"/>
              </w:rPr>
            </w:pPr>
            <w:r w:rsidRPr="00D31F5C">
              <w:rPr>
                <w:rFonts w:ascii="宋体" w:hAnsi="宋体" w:cs="宋体" w:hint="eastAsia"/>
                <w:kern w:val="0"/>
                <w:sz w:val="24"/>
              </w:rPr>
              <w:t>年    月    日</w:t>
            </w:r>
          </w:p>
        </w:tc>
      </w:tr>
    </w:tbl>
    <w:p w:rsidR="00450D20" w:rsidRPr="00332D8A" w:rsidRDefault="00450D20" w:rsidP="00332D8A">
      <w:pPr>
        <w:widowControl/>
        <w:jc w:val="left"/>
        <w:rPr>
          <w:rFonts w:ascii="Times New Roman" w:eastAsia="仿宋_GB2312" w:hAnsi="Times New Roman" w:cs="Times New Roman"/>
          <w:sz w:val="32"/>
          <w:szCs w:val="28"/>
        </w:rPr>
      </w:pPr>
    </w:p>
    <w:sectPr w:rsidR="00450D20" w:rsidRPr="00332D8A" w:rsidSect="009B3678">
      <w:pgSz w:w="11906" w:h="16838"/>
      <w:pgMar w:top="1440" w:right="127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2D8A"/>
    <w:rsid w:val="00036AE7"/>
    <w:rsid w:val="000B432D"/>
    <w:rsid w:val="00210818"/>
    <w:rsid w:val="00214820"/>
    <w:rsid w:val="00332D8A"/>
    <w:rsid w:val="00346E69"/>
    <w:rsid w:val="003A684A"/>
    <w:rsid w:val="00450D20"/>
    <w:rsid w:val="004629FB"/>
    <w:rsid w:val="004A3859"/>
    <w:rsid w:val="004B2EB7"/>
    <w:rsid w:val="00544AFF"/>
    <w:rsid w:val="005D6457"/>
    <w:rsid w:val="005E27BA"/>
    <w:rsid w:val="00681120"/>
    <w:rsid w:val="0079041D"/>
    <w:rsid w:val="00800FAD"/>
    <w:rsid w:val="008B2746"/>
    <w:rsid w:val="008C1BC8"/>
    <w:rsid w:val="00917797"/>
    <w:rsid w:val="00947323"/>
    <w:rsid w:val="009B3678"/>
    <w:rsid w:val="00A30440"/>
    <w:rsid w:val="00A35934"/>
    <w:rsid w:val="00B23A3A"/>
    <w:rsid w:val="00BD0BC0"/>
    <w:rsid w:val="00CC2E99"/>
    <w:rsid w:val="00DF08B4"/>
    <w:rsid w:val="00E23A56"/>
    <w:rsid w:val="00EB4F0F"/>
    <w:rsid w:val="00F306E8"/>
    <w:rsid w:val="00FE2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Lenovo</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董嘉丹</dc:creator>
  <cp:lastModifiedBy>董嘉丹</cp:lastModifiedBy>
  <cp:revision>1</cp:revision>
  <dcterms:created xsi:type="dcterms:W3CDTF">2016-12-30T05:32:00Z</dcterms:created>
  <dcterms:modified xsi:type="dcterms:W3CDTF">2016-12-30T05:32:00Z</dcterms:modified>
</cp:coreProperties>
</file>