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44" w:rsidRDefault="00D41E44" w:rsidP="00FF223E">
      <w:pPr>
        <w:spacing w:line="580" w:lineRule="exact"/>
        <w:jc w:val="center"/>
        <w:rPr>
          <w:rFonts w:asciiTheme="minorEastAsia" w:eastAsiaTheme="minorEastAsia" w:hAnsiTheme="minorEastAsia"/>
          <w:bCs/>
          <w:sz w:val="44"/>
        </w:rPr>
      </w:pPr>
      <w:bookmarkStart w:id="0" w:name="_GoBack"/>
      <w:r>
        <w:rPr>
          <w:rFonts w:asciiTheme="minorEastAsia" w:eastAsiaTheme="minorEastAsia" w:hAnsiTheme="minorEastAsia"/>
          <w:b/>
          <w:bCs/>
          <w:sz w:val="44"/>
        </w:rPr>
        <w:t>中国科学院</w:t>
      </w:r>
      <w:r>
        <w:rPr>
          <w:rFonts w:asciiTheme="minorEastAsia" w:eastAsiaTheme="minorEastAsia" w:hAnsiTheme="minorEastAsia" w:hint="eastAsia"/>
          <w:b/>
          <w:bCs/>
          <w:sz w:val="44"/>
        </w:rPr>
        <w:t>大学</w:t>
      </w:r>
      <w:r>
        <w:rPr>
          <w:rFonts w:asciiTheme="minorEastAsia" w:eastAsiaTheme="minorEastAsia" w:hAnsiTheme="minorEastAsia"/>
          <w:b/>
          <w:bCs/>
          <w:sz w:val="44"/>
        </w:rPr>
        <w:t>研究生学位论文</w:t>
      </w:r>
      <w:r>
        <w:rPr>
          <w:rFonts w:asciiTheme="minorEastAsia" w:eastAsiaTheme="minorEastAsia" w:hAnsiTheme="minorEastAsia" w:hint="eastAsia"/>
          <w:b/>
          <w:bCs/>
          <w:sz w:val="44"/>
        </w:rPr>
        <w:t>延迟</w:t>
      </w:r>
      <w:r>
        <w:rPr>
          <w:rFonts w:asciiTheme="minorEastAsia" w:eastAsiaTheme="minorEastAsia" w:hAnsiTheme="minorEastAsia"/>
          <w:b/>
          <w:bCs/>
          <w:sz w:val="44"/>
        </w:rPr>
        <w:t>公开管理办法</w:t>
      </w:r>
      <w:bookmarkStart w:id="1" w:name="中国科学院上海药物研究所研究生涉密学位论文管理办法"/>
      <w:bookmarkEnd w:id="1"/>
    </w:p>
    <w:bookmarkEnd w:id="0"/>
    <w:p w:rsidR="00D41E44" w:rsidRDefault="00D41E44" w:rsidP="00D41E44">
      <w:pPr>
        <w:spacing w:line="276" w:lineRule="auto"/>
        <w:rPr>
          <w:rFonts w:ascii="仿宋" w:eastAsia="仿宋" w:hAnsi="仿宋"/>
          <w:color w:val="000000" w:themeColor="text1"/>
        </w:rPr>
      </w:pP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为进一步规范和加强</w:t>
      </w:r>
      <w:r>
        <w:rPr>
          <w:rFonts w:ascii="仿宋" w:eastAsia="仿宋" w:hAnsi="仿宋" w:hint="eastAsia"/>
          <w:color w:val="000000" w:themeColor="text1"/>
          <w:sz w:val="32"/>
          <w:szCs w:val="32"/>
        </w:rPr>
        <w:t>中国</w:t>
      </w:r>
      <w:r>
        <w:rPr>
          <w:rFonts w:ascii="仿宋" w:eastAsia="仿宋" w:hAnsi="仿宋"/>
          <w:color w:val="000000" w:themeColor="text1"/>
          <w:sz w:val="32"/>
          <w:szCs w:val="32"/>
        </w:rPr>
        <w:t>科学院</w:t>
      </w:r>
      <w:r>
        <w:rPr>
          <w:rFonts w:ascii="仿宋" w:eastAsia="仿宋" w:hAnsi="仿宋" w:hint="eastAsia"/>
          <w:color w:val="000000" w:themeColor="text1"/>
          <w:sz w:val="32"/>
          <w:szCs w:val="32"/>
        </w:rPr>
        <w:t>大学（以下简称“国科大”）</w:t>
      </w:r>
      <w:r>
        <w:rPr>
          <w:rFonts w:ascii="仿宋" w:eastAsia="仿宋" w:hAnsi="仿宋"/>
          <w:color w:val="000000" w:themeColor="text1"/>
          <w:sz w:val="32"/>
          <w:szCs w:val="32"/>
        </w:rPr>
        <w:t>研究生学位论文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的管理</w:t>
      </w:r>
      <w:r>
        <w:rPr>
          <w:rFonts w:ascii="仿宋" w:eastAsia="仿宋" w:hAnsi="仿宋"/>
          <w:color w:val="000000" w:themeColor="text1"/>
          <w:sz w:val="32"/>
          <w:szCs w:val="32"/>
        </w:rPr>
        <w:t>工作，</w:t>
      </w:r>
      <w:r>
        <w:rPr>
          <w:rFonts w:ascii="仿宋" w:eastAsia="仿宋" w:hAnsi="仿宋" w:hint="eastAsia"/>
          <w:color w:val="000000" w:themeColor="text1"/>
          <w:sz w:val="32"/>
          <w:szCs w:val="32"/>
        </w:rPr>
        <w:t>根据</w:t>
      </w:r>
      <w:r>
        <w:rPr>
          <w:rFonts w:ascii="仿宋" w:eastAsia="仿宋" w:hAnsi="仿宋"/>
          <w:color w:val="000000" w:themeColor="text1"/>
          <w:sz w:val="32"/>
          <w:szCs w:val="32"/>
        </w:rPr>
        <w:t>我</w:t>
      </w:r>
      <w:r>
        <w:rPr>
          <w:rFonts w:ascii="仿宋" w:eastAsia="仿宋" w:hAnsi="仿宋" w:hint="eastAsia"/>
          <w:color w:val="000000" w:themeColor="text1"/>
          <w:sz w:val="32"/>
          <w:szCs w:val="32"/>
        </w:rPr>
        <w:t>校</w:t>
      </w:r>
      <w:r>
        <w:rPr>
          <w:rFonts w:ascii="仿宋" w:eastAsia="仿宋" w:hAnsi="仿宋"/>
          <w:color w:val="000000" w:themeColor="text1"/>
          <w:sz w:val="32"/>
          <w:szCs w:val="32"/>
        </w:rPr>
        <w:t>实际情况，特制定本办法。</w:t>
      </w:r>
    </w:p>
    <w:p w:rsidR="00D41E44" w:rsidRDefault="00D41E44" w:rsidP="00D41E44">
      <w:pPr>
        <w:spacing w:line="276" w:lineRule="auto"/>
        <w:ind w:firstLineChars="200" w:firstLine="643"/>
        <w:rPr>
          <w:rFonts w:ascii="仿宋" w:eastAsia="仿宋" w:hAnsi="仿宋"/>
          <w:b/>
          <w:color w:val="000000" w:themeColor="text1"/>
          <w:sz w:val="32"/>
          <w:szCs w:val="32"/>
        </w:rPr>
      </w:pPr>
      <w:r>
        <w:rPr>
          <w:rFonts w:ascii="仿宋" w:eastAsia="仿宋" w:hAnsi="仿宋"/>
          <w:b/>
          <w:color w:val="000000" w:themeColor="text1"/>
          <w:sz w:val="32"/>
          <w:szCs w:val="32"/>
        </w:rPr>
        <w:t>一、</w:t>
      </w:r>
      <w:r>
        <w:rPr>
          <w:rFonts w:ascii="仿宋" w:eastAsia="仿宋" w:hAnsi="仿宋" w:hint="eastAsia"/>
          <w:b/>
          <w:color w:val="000000" w:themeColor="text1"/>
          <w:sz w:val="32"/>
          <w:szCs w:val="32"/>
        </w:rPr>
        <w:t>延迟</w:t>
      </w:r>
      <w:r>
        <w:rPr>
          <w:rFonts w:ascii="仿宋" w:eastAsia="仿宋" w:hAnsi="仿宋"/>
          <w:b/>
          <w:color w:val="000000" w:themeColor="text1"/>
          <w:sz w:val="32"/>
          <w:szCs w:val="32"/>
        </w:rPr>
        <w:t>公开</w:t>
      </w:r>
      <w:r>
        <w:rPr>
          <w:rFonts w:ascii="仿宋" w:eastAsia="仿宋" w:hAnsi="仿宋" w:hint="eastAsia"/>
          <w:b/>
          <w:color w:val="000000" w:themeColor="text1"/>
          <w:sz w:val="32"/>
          <w:szCs w:val="32"/>
        </w:rPr>
        <w:t>研究生</w:t>
      </w:r>
      <w:r>
        <w:rPr>
          <w:rFonts w:ascii="仿宋" w:eastAsia="仿宋" w:hAnsi="仿宋"/>
          <w:b/>
          <w:color w:val="000000" w:themeColor="text1"/>
          <w:sz w:val="32"/>
          <w:szCs w:val="32"/>
        </w:rPr>
        <w:t>学位论文的</w:t>
      </w:r>
      <w:r>
        <w:rPr>
          <w:rFonts w:ascii="仿宋" w:eastAsia="仿宋" w:hAnsi="仿宋" w:hint="eastAsia"/>
          <w:b/>
          <w:color w:val="000000" w:themeColor="text1"/>
          <w:sz w:val="32"/>
          <w:szCs w:val="32"/>
        </w:rPr>
        <w:t>界定</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公开学位论文是指研究成果未列入国家保密范围，但准备申请专利或技术转让，以及涉及技术或商业秘密</w:t>
      </w:r>
      <w:r>
        <w:rPr>
          <w:rFonts w:ascii="仿宋" w:eastAsia="仿宋" w:hAnsi="仿宋" w:hint="eastAsia"/>
          <w:color w:val="000000" w:themeColor="text1"/>
          <w:sz w:val="32"/>
          <w:szCs w:val="32"/>
        </w:rPr>
        <w:t>等</w:t>
      </w:r>
      <w:r>
        <w:rPr>
          <w:rFonts w:ascii="仿宋" w:eastAsia="仿宋" w:hAnsi="仿宋"/>
          <w:color w:val="000000" w:themeColor="text1"/>
          <w:sz w:val="32"/>
          <w:szCs w:val="32"/>
        </w:rPr>
        <w:t>，在一段时间内不宜公开的学位论文。</w:t>
      </w:r>
    </w:p>
    <w:p w:rsidR="00D41E44" w:rsidRDefault="00D41E44" w:rsidP="00D41E44">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w:t>
      </w:r>
      <w:r>
        <w:rPr>
          <w:rFonts w:ascii="仿宋" w:eastAsia="仿宋" w:hAnsi="仿宋"/>
          <w:b/>
          <w:color w:val="000000" w:themeColor="text1"/>
          <w:sz w:val="32"/>
          <w:szCs w:val="32"/>
        </w:rPr>
        <w:t>、</w:t>
      </w:r>
      <w:r>
        <w:rPr>
          <w:rFonts w:ascii="仿宋" w:eastAsia="仿宋" w:hAnsi="仿宋" w:hint="eastAsia"/>
          <w:b/>
          <w:color w:val="000000" w:themeColor="text1"/>
          <w:sz w:val="32"/>
          <w:szCs w:val="32"/>
        </w:rPr>
        <w:t>延迟</w:t>
      </w:r>
      <w:r>
        <w:rPr>
          <w:rFonts w:ascii="仿宋" w:eastAsia="仿宋" w:hAnsi="仿宋"/>
          <w:b/>
          <w:color w:val="000000" w:themeColor="text1"/>
          <w:sz w:val="32"/>
          <w:szCs w:val="32"/>
        </w:rPr>
        <w:t>公开学位论文的申报和审定</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延迟</w:t>
      </w:r>
      <w:r>
        <w:rPr>
          <w:rFonts w:ascii="仿宋" w:eastAsia="仿宋" w:hAnsi="仿宋"/>
          <w:color w:val="000000" w:themeColor="text1"/>
          <w:sz w:val="32"/>
          <w:szCs w:val="32"/>
        </w:rPr>
        <w:t>公开学位论文的申</w:t>
      </w:r>
      <w:r>
        <w:rPr>
          <w:rFonts w:ascii="仿宋" w:eastAsia="仿宋" w:hAnsi="仿宋" w:hint="eastAsia"/>
          <w:color w:val="000000" w:themeColor="text1"/>
          <w:sz w:val="32"/>
          <w:szCs w:val="32"/>
        </w:rPr>
        <w:t>请</w:t>
      </w:r>
      <w:r>
        <w:rPr>
          <w:rFonts w:ascii="仿宋" w:eastAsia="仿宋" w:hAnsi="仿宋"/>
          <w:color w:val="000000" w:themeColor="text1"/>
          <w:sz w:val="32"/>
          <w:szCs w:val="32"/>
        </w:rPr>
        <w:t>应在提出学位论文答辩申请前的</w:t>
      </w:r>
      <w:r>
        <w:rPr>
          <w:rFonts w:ascii="仿宋" w:eastAsia="仿宋" w:hAnsi="仿宋" w:hint="eastAsia"/>
          <w:color w:val="000000" w:themeColor="text1"/>
          <w:sz w:val="32"/>
          <w:szCs w:val="32"/>
        </w:rPr>
        <w:t>三</w:t>
      </w:r>
      <w:r>
        <w:rPr>
          <w:rFonts w:ascii="仿宋" w:eastAsia="仿宋" w:hAnsi="仿宋"/>
          <w:color w:val="000000" w:themeColor="text1"/>
          <w:sz w:val="32"/>
          <w:szCs w:val="32"/>
        </w:rPr>
        <w:t>个月进行</w:t>
      </w:r>
      <w:r>
        <w:rPr>
          <w:rFonts w:ascii="仿宋" w:eastAsia="仿宋" w:hAnsi="仿宋" w:hint="eastAsia"/>
          <w:color w:val="000000" w:themeColor="text1"/>
          <w:sz w:val="32"/>
          <w:szCs w:val="32"/>
        </w:rPr>
        <w:t>，</w:t>
      </w:r>
      <w:r>
        <w:rPr>
          <w:rFonts w:ascii="仿宋" w:eastAsia="仿宋" w:hAnsi="仿宋"/>
          <w:color w:val="000000" w:themeColor="text1"/>
          <w:sz w:val="32"/>
          <w:szCs w:val="32"/>
        </w:rPr>
        <w:t>由</w:t>
      </w:r>
      <w:r>
        <w:rPr>
          <w:rFonts w:ascii="仿宋" w:eastAsia="仿宋" w:hAnsi="仿宋" w:hint="eastAsia"/>
          <w:color w:val="000000" w:themeColor="text1"/>
          <w:sz w:val="32"/>
          <w:szCs w:val="32"/>
        </w:rPr>
        <w:t>研究生和</w:t>
      </w:r>
      <w:r>
        <w:rPr>
          <w:rFonts w:ascii="仿宋" w:eastAsia="仿宋" w:hAnsi="仿宋"/>
          <w:color w:val="000000" w:themeColor="text1"/>
          <w:sz w:val="32"/>
          <w:szCs w:val="32"/>
        </w:rPr>
        <w:t>导师</w:t>
      </w:r>
      <w:r>
        <w:rPr>
          <w:rFonts w:ascii="仿宋" w:eastAsia="仿宋" w:hAnsi="仿宋" w:hint="eastAsia"/>
          <w:color w:val="000000" w:themeColor="text1"/>
          <w:sz w:val="32"/>
          <w:szCs w:val="32"/>
        </w:rPr>
        <w:t>提出申请，填写《中国科学院大学研究生</w:t>
      </w:r>
      <w:r>
        <w:rPr>
          <w:rFonts w:ascii="仿宋" w:eastAsia="仿宋" w:hAnsi="仿宋"/>
          <w:color w:val="000000" w:themeColor="text1"/>
          <w:sz w:val="32"/>
          <w:szCs w:val="32"/>
        </w:rPr>
        <w:t>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公开申请表</w:t>
      </w:r>
      <w:r>
        <w:rPr>
          <w:rFonts w:ascii="仿宋" w:eastAsia="仿宋" w:hAnsi="仿宋" w:hint="eastAsia"/>
          <w:color w:val="000000" w:themeColor="text1"/>
          <w:sz w:val="32"/>
          <w:szCs w:val="32"/>
        </w:rPr>
        <w:t>》，</w:t>
      </w:r>
      <w:r>
        <w:rPr>
          <w:rFonts w:ascii="仿宋" w:eastAsia="仿宋" w:hAnsi="仿宋"/>
          <w:color w:val="000000" w:themeColor="text1"/>
          <w:sz w:val="32"/>
          <w:szCs w:val="32"/>
        </w:rPr>
        <w:t>充分说明</w:t>
      </w:r>
      <w:r>
        <w:rPr>
          <w:rFonts w:ascii="仿宋" w:eastAsia="仿宋" w:hAnsi="仿宋" w:hint="eastAsia"/>
          <w:color w:val="000000" w:themeColor="text1"/>
          <w:sz w:val="32"/>
          <w:szCs w:val="32"/>
        </w:rPr>
        <w:t>申请理由，并提交</w:t>
      </w:r>
      <w:r>
        <w:rPr>
          <w:rFonts w:ascii="仿宋" w:eastAsia="仿宋" w:hAnsi="仿宋"/>
          <w:color w:val="000000" w:themeColor="text1"/>
          <w:sz w:val="32"/>
          <w:szCs w:val="32"/>
        </w:rPr>
        <w:t>相关证明材料。</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研究</w:t>
      </w:r>
      <w:r>
        <w:rPr>
          <w:rFonts w:ascii="仿宋" w:eastAsia="仿宋" w:hAnsi="仿宋"/>
          <w:color w:val="000000" w:themeColor="text1"/>
          <w:sz w:val="32"/>
          <w:szCs w:val="32"/>
        </w:rPr>
        <w:t>所保密委员会</w:t>
      </w:r>
      <w:r>
        <w:rPr>
          <w:rFonts w:ascii="仿宋" w:eastAsia="仿宋" w:hAnsi="仿宋" w:hint="eastAsia"/>
          <w:color w:val="000000" w:themeColor="text1"/>
          <w:sz w:val="32"/>
          <w:szCs w:val="32"/>
        </w:rPr>
        <w:t>负责</w:t>
      </w:r>
      <w:r>
        <w:rPr>
          <w:rFonts w:ascii="仿宋" w:eastAsia="仿宋" w:hAnsi="仿宋"/>
          <w:color w:val="000000" w:themeColor="text1"/>
          <w:sz w:val="32"/>
          <w:szCs w:val="32"/>
        </w:rPr>
        <w:t>对</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学位</w:t>
      </w:r>
      <w:r>
        <w:rPr>
          <w:rFonts w:ascii="仿宋" w:eastAsia="仿宋" w:hAnsi="仿宋"/>
          <w:color w:val="000000" w:themeColor="text1"/>
          <w:sz w:val="32"/>
          <w:szCs w:val="32"/>
        </w:rPr>
        <w:t>论文的申</w:t>
      </w:r>
      <w:r>
        <w:rPr>
          <w:rFonts w:ascii="仿宋" w:eastAsia="仿宋" w:hAnsi="仿宋" w:hint="eastAsia"/>
          <w:color w:val="000000" w:themeColor="text1"/>
          <w:sz w:val="32"/>
          <w:szCs w:val="32"/>
        </w:rPr>
        <w:t>请</w:t>
      </w:r>
      <w:r>
        <w:rPr>
          <w:rFonts w:ascii="仿宋" w:eastAsia="仿宋" w:hAnsi="仿宋"/>
          <w:color w:val="000000" w:themeColor="text1"/>
          <w:sz w:val="32"/>
          <w:szCs w:val="32"/>
        </w:rPr>
        <w:t>进行审定。</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公开论文的</w:t>
      </w:r>
      <w:r>
        <w:rPr>
          <w:rFonts w:ascii="仿宋" w:eastAsia="仿宋" w:hAnsi="仿宋" w:hint="eastAsia"/>
          <w:color w:val="000000" w:themeColor="text1"/>
          <w:sz w:val="32"/>
          <w:szCs w:val="32"/>
        </w:rPr>
        <w:t>延迟公开</w:t>
      </w:r>
      <w:r>
        <w:rPr>
          <w:rFonts w:ascii="仿宋" w:eastAsia="仿宋" w:hAnsi="仿宋"/>
          <w:color w:val="000000" w:themeColor="text1"/>
          <w:sz w:val="32"/>
          <w:szCs w:val="32"/>
        </w:rPr>
        <w:t>期限一般不超过2年</w:t>
      </w:r>
      <w:r>
        <w:rPr>
          <w:rFonts w:ascii="仿宋" w:eastAsia="仿宋" w:hAnsi="仿宋" w:hint="eastAsia"/>
          <w:color w:val="000000" w:themeColor="text1"/>
          <w:sz w:val="32"/>
          <w:szCs w:val="32"/>
        </w:rPr>
        <w:t>，</w:t>
      </w:r>
      <w:r>
        <w:rPr>
          <w:rFonts w:ascii="仿宋" w:eastAsia="仿宋" w:hAnsi="仿宋"/>
          <w:color w:val="000000" w:themeColor="text1"/>
          <w:sz w:val="32"/>
          <w:szCs w:val="32"/>
        </w:rPr>
        <w:t>如</w:t>
      </w:r>
      <w:r>
        <w:rPr>
          <w:rFonts w:ascii="仿宋" w:eastAsia="仿宋" w:hAnsi="仿宋" w:hint="eastAsia"/>
          <w:color w:val="000000" w:themeColor="text1"/>
          <w:sz w:val="32"/>
          <w:szCs w:val="32"/>
        </w:rPr>
        <w:t>需</w:t>
      </w:r>
      <w:r>
        <w:rPr>
          <w:rFonts w:ascii="仿宋" w:eastAsia="仿宋" w:hAnsi="仿宋"/>
          <w:color w:val="000000" w:themeColor="text1"/>
          <w:sz w:val="32"/>
          <w:szCs w:val="32"/>
        </w:rPr>
        <w:t>延</w:t>
      </w:r>
      <w:r>
        <w:rPr>
          <w:rFonts w:ascii="仿宋" w:eastAsia="仿宋" w:hAnsi="仿宋" w:hint="eastAsia"/>
          <w:color w:val="000000" w:themeColor="text1"/>
          <w:sz w:val="32"/>
          <w:szCs w:val="32"/>
        </w:rPr>
        <w:t>长</w:t>
      </w:r>
      <w:r>
        <w:rPr>
          <w:rFonts w:ascii="仿宋" w:eastAsia="仿宋" w:hAnsi="仿宋"/>
          <w:color w:val="000000" w:themeColor="text1"/>
          <w:sz w:val="32"/>
          <w:szCs w:val="32"/>
        </w:rPr>
        <w:t>延迟公开期限，需经</w:t>
      </w:r>
      <w:r>
        <w:rPr>
          <w:rFonts w:ascii="仿宋" w:eastAsia="仿宋" w:hAnsi="仿宋" w:hint="eastAsia"/>
          <w:color w:val="000000" w:themeColor="text1"/>
          <w:sz w:val="32"/>
          <w:szCs w:val="32"/>
        </w:rPr>
        <w:t>研究所</w:t>
      </w:r>
      <w:r>
        <w:rPr>
          <w:rFonts w:ascii="仿宋" w:eastAsia="仿宋" w:hAnsi="仿宋"/>
          <w:color w:val="000000" w:themeColor="text1"/>
          <w:sz w:val="32"/>
          <w:szCs w:val="32"/>
        </w:rPr>
        <w:t>保密委员会</w:t>
      </w:r>
      <w:r>
        <w:rPr>
          <w:rFonts w:ascii="仿宋" w:eastAsia="仿宋" w:hAnsi="仿宋" w:hint="eastAsia"/>
          <w:color w:val="000000" w:themeColor="text1"/>
          <w:sz w:val="32"/>
          <w:szCs w:val="32"/>
        </w:rPr>
        <w:t>再次审定</w:t>
      </w:r>
      <w:r>
        <w:rPr>
          <w:rFonts w:ascii="仿宋" w:eastAsia="仿宋" w:hAnsi="仿宋"/>
          <w:color w:val="000000" w:themeColor="text1"/>
          <w:sz w:val="32"/>
          <w:szCs w:val="32"/>
        </w:rPr>
        <w:t>，</w:t>
      </w:r>
      <w:r>
        <w:rPr>
          <w:rFonts w:eastAsia="仿宋_GB2312" w:hint="eastAsia"/>
          <w:color w:val="000000"/>
          <w:sz w:val="32"/>
          <w:szCs w:val="28"/>
        </w:rPr>
        <w:t>获批后最多可延长</w:t>
      </w:r>
      <w:r>
        <w:rPr>
          <w:rFonts w:eastAsia="仿宋_GB2312" w:hint="eastAsia"/>
          <w:color w:val="000000"/>
          <w:sz w:val="32"/>
          <w:szCs w:val="28"/>
        </w:rPr>
        <w:t>1</w:t>
      </w:r>
      <w:r>
        <w:rPr>
          <w:rFonts w:eastAsia="仿宋_GB2312" w:hint="eastAsia"/>
          <w:color w:val="000000"/>
          <w:sz w:val="32"/>
          <w:szCs w:val="28"/>
        </w:rPr>
        <w:t>年</w:t>
      </w:r>
      <w:r>
        <w:rPr>
          <w:rFonts w:ascii="仿宋" w:eastAsia="仿宋" w:hAnsi="仿宋" w:hint="eastAsia"/>
          <w:color w:val="000000" w:themeColor="text1"/>
          <w:sz w:val="32"/>
          <w:szCs w:val="32"/>
        </w:rPr>
        <w:t>。</w:t>
      </w:r>
    </w:p>
    <w:p w:rsidR="00D41E44" w:rsidRDefault="00D41E44" w:rsidP="00D41E44">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三</w:t>
      </w:r>
      <w:r>
        <w:rPr>
          <w:rFonts w:ascii="仿宋" w:eastAsia="仿宋" w:hAnsi="仿宋"/>
          <w:b/>
          <w:color w:val="000000" w:themeColor="text1"/>
          <w:sz w:val="32"/>
          <w:szCs w:val="32"/>
        </w:rPr>
        <w:t>、</w:t>
      </w:r>
      <w:r>
        <w:rPr>
          <w:rFonts w:ascii="仿宋" w:eastAsia="仿宋" w:hAnsi="仿宋" w:hint="eastAsia"/>
          <w:b/>
          <w:color w:val="000000" w:themeColor="text1"/>
          <w:sz w:val="32"/>
          <w:szCs w:val="32"/>
        </w:rPr>
        <w:t>延迟</w:t>
      </w:r>
      <w:r>
        <w:rPr>
          <w:rFonts w:ascii="仿宋" w:eastAsia="仿宋" w:hAnsi="仿宋"/>
          <w:b/>
          <w:color w:val="000000" w:themeColor="text1"/>
          <w:sz w:val="32"/>
          <w:szCs w:val="32"/>
        </w:rPr>
        <w:t>公开学位论文的管理</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（一）导师是延迟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学位</w:t>
      </w:r>
      <w:r>
        <w:rPr>
          <w:rFonts w:ascii="仿宋" w:eastAsia="仿宋" w:hAnsi="仿宋"/>
          <w:color w:val="000000" w:themeColor="text1"/>
          <w:sz w:val="32"/>
          <w:szCs w:val="32"/>
        </w:rPr>
        <w:t>论文</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研究生管理的</w:t>
      </w:r>
      <w:r>
        <w:rPr>
          <w:rFonts w:ascii="仿宋" w:eastAsia="仿宋" w:hAnsi="仿宋" w:hint="eastAsia"/>
          <w:color w:val="000000" w:themeColor="text1"/>
          <w:sz w:val="32"/>
          <w:szCs w:val="32"/>
        </w:rPr>
        <w:t>第一责任人，凡学位论文需延迟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的研究生必须严格遵守相关科研保密规定，研究生在项目及其成果未公开前不得擅自泄露论文内容。</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（二）研究生公开发表学术论文或公布本人相关科研工作信</w:t>
      </w:r>
      <w:r>
        <w:rPr>
          <w:rFonts w:ascii="仿宋" w:eastAsia="仿宋" w:hAnsi="仿宋" w:hint="eastAsia"/>
          <w:color w:val="000000" w:themeColor="text1"/>
          <w:sz w:val="32"/>
          <w:szCs w:val="32"/>
        </w:rPr>
        <w:lastRenderedPageBreak/>
        <w:t>息，必须经导师同意后报研究所审查，批准后方可公开发表或公布。</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（三）延迟</w:t>
      </w:r>
      <w:r>
        <w:rPr>
          <w:rFonts w:ascii="仿宋" w:eastAsia="仿宋" w:hAnsi="仿宋"/>
          <w:color w:val="000000" w:themeColor="text1"/>
          <w:sz w:val="32"/>
          <w:szCs w:val="32"/>
        </w:rPr>
        <w:t>公开学位论文应在论文印刷本封面和电子版首页右上角使用黑体三号</w:t>
      </w:r>
      <w:proofErr w:type="gramStart"/>
      <w:r>
        <w:rPr>
          <w:rFonts w:ascii="仿宋" w:eastAsia="仿宋" w:hAnsi="仿宋"/>
          <w:color w:val="000000" w:themeColor="text1"/>
          <w:sz w:val="32"/>
          <w:szCs w:val="32"/>
        </w:rPr>
        <w:t>字明确</w:t>
      </w:r>
      <w:proofErr w:type="gramEnd"/>
      <w:r>
        <w:rPr>
          <w:rFonts w:ascii="仿宋" w:eastAsia="仿宋" w:hAnsi="仿宋"/>
          <w:color w:val="000000" w:themeColor="text1"/>
          <w:sz w:val="32"/>
          <w:szCs w:val="32"/>
        </w:rPr>
        <w:t>标注，标注方法如下：</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延迟公开★</w:t>
      </w:r>
      <w:r>
        <w:rPr>
          <w:rFonts w:ascii="仿宋" w:eastAsia="仿宋" w:hAnsi="仿宋"/>
          <w:color w:val="000000" w:themeColor="text1"/>
          <w:sz w:val="32"/>
          <w:szCs w:val="32"/>
        </w:rPr>
        <w:t xml:space="preserve">　　</w:t>
      </w:r>
      <w:r>
        <w:rPr>
          <w:rFonts w:ascii="宋体" w:hAnsi="宋体" w:cs="宋体" w:hint="eastAsia"/>
          <w:color w:val="000000" w:themeColor="text1"/>
          <w:sz w:val="32"/>
          <w:szCs w:val="32"/>
        </w:rPr>
        <w:t> </w:t>
      </w:r>
      <w:r>
        <w:rPr>
          <w:rFonts w:ascii="仿宋" w:eastAsia="仿宋" w:hAnsi="仿宋"/>
          <w:color w:val="000000" w:themeColor="text1"/>
          <w:sz w:val="32"/>
          <w:szCs w:val="32"/>
        </w:rPr>
        <w:t xml:space="preserve"> 年（空白处必须填写</w:t>
      </w:r>
      <w:r>
        <w:rPr>
          <w:rFonts w:ascii="仿宋" w:eastAsia="仿宋" w:hAnsi="仿宋" w:hint="eastAsia"/>
          <w:color w:val="000000" w:themeColor="text1"/>
          <w:sz w:val="32"/>
          <w:szCs w:val="32"/>
        </w:rPr>
        <w:t>延迟公开</w:t>
      </w:r>
      <w:r>
        <w:rPr>
          <w:rFonts w:ascii="仿宋" w:eastAsia="仿宋" w:hAnsi="仿宋"/>
          <w:color w:val="000000" w:themeColor="text1"/>
          <w:sz w:val="32"/>
          <w:szCs w:val="32"/>
        </w:rPr>
        <w:t>年限，一般不超过2年）。</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（四）研究生在学位论文答辩通过后，应将所完成的学位论文印刷本等相关材料，及时交由所</w:t>
      </w:r>
      <w:r>
        <w:rPr>
          <w:rFonts w:ascii="仿宋" w:eastAsia="仿宋" w:hAnsi="仿宋"/>
          <w:color w:val="000000" w:themeColor="text1"/>
          <w:sz w:val="32"/>
          <w:szCs w:val="32"/>
        </w:rPr>
        <w:t>研究生</w:t>
      </w:r>
      <w:r>
        <w:rPr>
          <w:rFonts w:ascii="仿宋" w:eastAsia="仿宋" w:hAnsi="仿宋" w:hint="eastAsia"/>
          <w:color w:val="000000" w:themeColor="text1"/>
          <w:sz w:val="32"/>
          <w:szCs w:val="32"/>
        </w:rPr>
        <w:t>管理部门完成归档工作。所</w:t>
      </w:r>
      <w:r>
        <w:rPr>
          <w:rFonts w:ascii="仿宋" w:eastAsia="仿宋" w:hAnsi="仿宋"/>
          <w:color w:val="000000" w:themeColor="text1"/>
          <w:sz w:val="32"/>
          <w:szCs w:val="32"/>
        </w:rPr>
        <w:t>研究生</w:t>
      </w:r>
      <w:r>
        <w:rPr>
          <w:rFonts w:ascii="仿宋" w:eastAsia="仿宋" w:hAnsi="仿宋" w:hint="eastAsia"/>
          <w:color w:val="000000" w:themeColor="text1"/>
          <w:sz w:val="32"/>
          <w:szCs w:val="32"/>
        </w:rPr>
        <w:t>管理部门向国科大上报本单位学位论文延迟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的研究生名单、答辩申请表、答辩决议书及学位论文。未公开的学位论文不得以任何形式公开，论文电子版不得通过网络传递。</w:t>
      </w:r>
    </w:p>
    <w:p w:rsidR="00D41E44" w:rsidRDefault="00D41E44" w:rsidP="00D41E44">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四、延迟公开研究生学位</w:t>
      </w:r>
      <w:r>
        <w:rPr>
          <w:rFonts w:ascii="仿宋" w:eastAsia="仿宋" w:hAnsi="仿宋"/>
          <w:b/>
          <w:color w:val="000000" w:themeColor="text1"/>
          <w:sz w:val="32"/>
          <w:szCs w:val="32"/>
        </w:rPr>
        <w:t>论文</w:t>
      </w:r>
      <w:r>
        <w:rPr>
          <w:rFonts w:ascii="仿宋" w:eastAsia="仿宋" w:hAnsi="仿宋" w:hint="eastAsia"/>
          <w:b/>
          <w:color w:val="000000" w:themeColor="text1"/>
          <w:sz w:val="32"/>
          <w:szCs w:val="32"/>
        </w:rPr>
        <w:t>学位授予审核</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（一）延迟公开学位论文须达到博士、硕士学位的标准和要求，不能因研究内容延迟公开而降低学位论文的水平要求。</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（二）所学位评定委员会须对延迟公开学位论文的研究生提出的学位申请进行认真审核，重点审核其学位论文是否达到博士、硕士学位水平，做出是否授予学位的建议。国科大各学科群学位</w:t>
      </w:r>
      <w:proofErr w:type="gramStart"/>
      <w:r>
        <w:rPr>
          <w:rFonts w:ascii="仿宋" w:eastAsia="仿宋" w:hAnsi="仿宋" w:hint="eastAsia"/>
          <w:color w:val="000000" w:themeColor="text1"/>
          <w:sz w:val="32"/>
          <w:szCs w:val="32"/>
        </w:rPr>
        <w:t>评定分</w:t>
      </w:r>
      <w:proofErr w:type="gramEnd"/>
      <w:r>
        <w:rPr>
          <w:rFonts w:ascii="仿宋" w:eastAsia="仿宋" w:hAnsi="仿宋" w:hint="eastAsia"/>
          <w:color w:val="000000" w:themeColor="text1"/>
          <w:sz w:val="32"/>
          <w:szCs w:val="32"/>
        </w:rPr>
        <w:t>委员会对延迟公开学位论文进行重点审核。</w:t>
      </w:r>
    </w:p>
    <w:p w:rsidR="00D41E44" w:rsidRDefault="00D41E44" w:rsidP="00D41E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（三）延迟公开的学位论文须按有关规定参加</w:t>
      </w:r>
      <w:r>
        <w:rPr>
          <w:rFonts w:ascii="仿宋" w:eastAsia="仿宋" w:hAnsi="仿宋"/>
          <w:color w:val="000000" w:themeColor="text1"/>
          <w:sz w:val="32"/>
          <w:szCs w:val="32"/>
        </w:rPr>
        <w:t>国务院学位委员会</w:t>
      </w:r>
      <w:r>
        <w:rPr>
          <w:rFonts w:ascii="仿宋" w:eastAsia="仿宋" w:hAnsi="仿宋" w:hint="eastAsia"/>
          <w:color w:val="000000" w:themeColor="text1"/>
          <w:sz w:val="32"/>
          <w:szCs w:val="32"/>
        </w:rPr>
        <w:t>、国务院教育督导委员会、北京市学位委员会、各专业学位全国教育指导委员会等相关机构及国科大对已授予学位者的博士、硕士学位论文抽检。</w:t>
      </w:r>
    </w:p>
    <w:p w:rsidR="00D41E44" w:rsidRDefault="00D41E44" w:rsidP="00D41E44">
      <w:pPr>
        <w:spacing w:line="276"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五</w:t>
      </w:r>
      <w:r>
        <w:rPr>
          <w:rFonts w:ascii="仿宋" w:eastAsia="仿宋" w:hAnsi="仿宋"/>
          <w:b/>
          <w:color w:val="000000" w:themeColor="text1"/>
          <w:sz w:val="32"/>
          <w:szCs w:val="32"/>
        </w:rPr>
        <w:t>、</w:t>
      </w:r>
      <w:r>
        <w:rPr>
          <w:rFonts w:ascii="仿宋" w:eastAsia="仿宋" w:hAnsi="仿宋" w:hint="eastAsia"/>
          <w:b/>
          <w:color w:val="000000" w:themeColor="text1"/>
          <w:sz w:val="32"/>
          <w:szCs w:val="32"/>
        </w:rPr>
        <w:t>本办法作为《中国科学院大学涉密研究生与涉密学位论文管理实施细则》的补充规定，自印发之日起施行，</w:t>
      </w:r>
      <w:r>
        <w:rPr>
          <w:rFonts w:ascii="仿宋" w:eastAsia="仿宋" w:hAnsi="仿宋"/>
          <w:b/>
          <w:color w:val="000000" w:themeColor="text1"/>
          <w:sz w:val="32"/>
          <w:szCs w:val="32"/>
        </w:rPr>
        <w:t>解释权</w:t>
      </w:r>
      <w:proofErr w:type="gramStart"/>
      <w:r>
        <w:rPr>
          <w:rFonts w:ascii="仿宋" w:eastAsia="仿宋" w:hAnsi="仿宋"/>
          <w:b/>
          <w:color w:val="000000" w:themeColor="text1"/>
          <w:sz w:val="32"/>
          <w:szCs w:val="32"/>
        </w:rPr>
        <w:t>归属</w:t>
      </w:r>
      <w:r>
        <w:rPr>
          <w:rFonts w:ascii="仿宋" w:eastAsia="仿宋" w:hAnsi="仿宋"/>
          <w:b/>
          <w:color w:val="000000" w:themeColor="text1"/>
          <w:sz w:val="32"/>
          <w:szCs w:val="32"/>
        </w:rPr>
        <w:lastRenderedPageBreak/>
        <w:t>国</w:t>
      </w:r>
      <w:proofErr w:type="gramEnd"/>
      <w:r>
        <w:rPr>
          <w:rFonts w:ascii="仿宋" w:eastAsia="仿宋" w:hAnsi="仿宋"/>
          <w:b/>
          <w:color w:val="000000" w:themeColor="text1"/>
          <w:sz w:val="32"/>
          <w:szCs w:val="32"/>
        </w:rPr>
        <w:t>科大，由国科大学位办公室负责解释。</w:t>
      </w:r>
    </w:p>
    <w:p w:rsidR="00D41E44" w:rsidRDefault="00D41E44" w:rsidP="00D41E44">
      <w:pPr>
        <w:widowControl/>
        <w:jc w:val="left"/>
        <w:rPr>
          <w:rFonts w:ascii="Times New Roman" w:hAnsi="Times New Roman"/>
        </w:rPr>
      </w:pPr>
    </w:p>
    <w:p w:rsidR="00D41E44" w:rsidRPr="00045365" w:rsidRDefault="00D41E44" w:rsidP="00D41E44"/>
    <w:p w:rsidR="00821EED" w:rsidRDefault="00821EED"/>
    <w:sectPr w:rsidR="00821EED">
      <w:footerReference w:type="default" r:id="rId6"/>
      <w:pgSz w:w="11906" w:h="16838"/>
      <w:pgMar w:top="1020" w:right="1474" w:bottom="90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E6" w:rsidRDefault="00D464E6">
      <w:r>
        <w:separator/>
      </w:r>
    </w:p>
  </w:endnote>
  <w:endnote w:type="continuationSeparator" w:id="0">
    <w:p w:rsidR="00D464E6" w:rsidRDefault="00D4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2515"/>
    </w:sdtPr>
    <w:sdtEndPr/>
    <w:sdtContent>
      <w:p w:rsidR="00882714" w:rsidRDefault="00D41E44">
        <w:pPr>
          <w:pStyle w:val="a3"/>
          <w:jc w:val="center"/>
        </w:pPr>
        <w:r>
          <w:fldChar w:fldCharType="begin"/>
        </w:r>
        <w:r>
          <w:instrText>PAGE   \* MERGEFORMAT</w:instrText>
        </w:r>
        <w:r>
          <w:fldChar w:fldCharType="separate"/>
        </w:r>
        <w:r w:rsidR="00FF223E" w:rsidRPr="00FF223E">
          <w:rPr>
            <w:noProof/>
            <w:lang w:val="zh-CN"/>
          </w:rPr>
          <w:t>3</w:t>
        </w:r>
        <w:r>
          <w:fldChar w:fldCharType="end"/>
        </w:r>
      </w:p>
    </w:sdtContent>
  </w:sdt>
  <w:p w:rsidR="00882714" w:rsidRDefault="00D464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E6" w:rsidRDefault="00D464E6">
      <w:r>
        <w:separator/>
      </w:r>
    </w:p>
  </w:footnote>
  <w:footnote w:type="continuationSeparator" w:id="0">
    <w:p w:rsidR="00D464E6" w:rsidRDefault="00D4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44"/>
    <w:rsid w:val="00821EED"/>
    <w:rsid w:val="00D41E44"/>
    <w:rsid w:val="00D464E6"/>
    <w:rsid w:val="00FF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0508C-EC8B-44B7-9423-770EE4C8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41E4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41E4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924</Characters>
  <Application>Microsoft Office Word</Application>
  <DocSecurity>0</DocSecurity>
  <Lines>7</Lines>
  <Paragraphs>2</Paragraphs>
  <ScaleCrop>false</ScaleCrop>
  <Company>神州网信技术有限公司</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NTKO</cp:lastModifiedBy>
  <cp:revision>2</cp:revision>
  <dcterms:created xsi:type="dcterms:W3CDTF">2023-03-16T00:57:00Z</dcterms:created>
  <dcterms:modified xsi:type="dcterms:W3CDTF">2023-09-12T08:45:00Z</dcterms:modified>
</cp:coreProperties>
</file>