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251" w:rsidRPr="00F87649" w:rsidRDefault="009558E3" w:rsidP="00F87649">
      <w:pPr>
        <w:widowControl/>
        <w:shd w:val="clear" w:color="auto" w:fill="FFFFFF"/>
        <w:snapToGrid w:val="0"/>
        <w:spacing w:line="540" w:lineRule="atLeast"/>
        <w:jc w:val="center"/>
        <w:rPr>
          <w:rFonts w:ascii="方正小标宋_GBK" w:eastAsia="方正小标宋_GBK" w:hAnsiTheme="minorEastAsia"/>
          <w:bCs/>
          <w:color w:val="111111"/>
          <w:kern w:val="0"/>
          <w:sz w:val="44"/>
          <w:szCs w:val="44"/>
        </w:rPr>
      </w:pPr>
      <w:r w:rsidRPr="00F87649">
        <w:rPr>
          <w:rFonts w:ascii="方正小标宋_GBK" w:eastAsia="方正小标宋_GBK" w:hAnsiTheme="minorEastAsia" w:cs="宋体" w:hint="eastAsia"/>
          <w:bCs/>
          <w:color w:val="111111"/>
          <w:kern w:val="0"/>
          <w:sz w:val="44"/>
          <w:szCs w:val="44"/>
        </w:rPr>
        <w:t>中国科学院南京分院研究生奖学金</w:t>
      </w:r>
    </w:p>
    <w:p w:rsidR="004A0251" w:rsidRPr="00F87649" w:rsidRDefault="009558E3" w:rsidP="00F87649">
      <w:pPr>
        <w:widowControl/>
        <w:shd w:val="clear" w:color="auto" w:fill="FFFFFF"/>
        <w:snapToGrid w:val="0"/>
        <w:spacing w:line="540" w:lineRule="atLeast"/>
        <w:jc w:val="center"/>
        <w:rPr>
          <w:rFonts w:ascii="方正小标宋_GBK" w:eastAsia="方正小标宋_GBK" w:hAnsiTheme="minorEastAsia" w:cs="宋体"/>
          <w:color w:val="000000"/>
          <w:kern w:val="0"/>
          <w:sz w:val="44"/>
          <w:szCs w:val="44"/>
        </w:rPr>
      </w:pPr>
      <w:r w:rsidRPr="00F87649">
        <w:rPr>
          <w:rFonts w:ascii="方正小标宋_GBK" w:eastAsia="方正小标宋_GBK" w:hAnsiTheme="minorEastAsia" w:cs="宋体" w:hint="eastAsia"/>
          <w:bCs/>
          <w:color w:val="111111"/>
          <w:kern w:val="0"/>
          <w:sz w:val="44"/>
          <w:szCs w:val="44"/>
        </w:rPr>
        <w:t>管理办法</w:t>
      </w:r>
    </w:p>
    <w:p w:rsidR="004A0251" w:rsidRDefault="004A0251">
      <w:pPr>
        <w:widowControl/>
        <w:shd w:val="clear" w:color="auto" w:fill="FFFFFF"/>
        <w:spacing w:line="460" w:lineRule="exact"/>
        <w:ind w:firstLine="708"/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</w:pPr>
    </w:p>
    <w:p w:rsidR="004A0251" w:rsidRDefault="009558E3">
      <w:pPr>
        <w:widowControl/>
        <w:shd w:val="clear" w:color="auto" w:fill="FFFFFF"/>
        <w:spacing w:line="500" w:lineRule="exact"/>
        <w:ind w:firstLine="708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为激励研究生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勤奋学习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潜心科研、勇于创新，特设立中国科学院南京分院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。</w:t>
      </w:r>
    </w:p>
    <w:p w:rsidR="004A0251" w:rsidRDefault="009558E3">
      <w:pPr>
        <w:widowControl/>
        <w:shd w:val="clear" w:color="auto" w:fill="FFFFFF"/>
        <w:spacing w:line="500" w:lineRule="exact"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第一章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总则</w:t>
      </w:r>
    </w:p>
    <w:p w:rsidR="004A0251" w:rsidRPr="00F25CDE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第一条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旨在表彰、奖励在读期间学业优秀、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科技创新能力突出、研究</w:t>
      </w:r>
      <w:r w:rsidRPr="00F25CD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成果较为显著的研究生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。</w:t>
      </w:r>
    </w:p>
    <w:p w:rsidR="004A0251" w:rsidRPr="00F25CDE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第二条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 w:rsidRPr="00F25CD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设</w:t>
      </w:r>
      <w:r w:rsidRPr="00F25CD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“</w:t>
      </w:r>
      <w:r w:rsidRPr="00F25CD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院长</w:t>
      </w:r>
      <w:r w:rsidRPr="00F25CD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特别奖</w:t>
      </w:r>
      <w:r w:rsidRPr="00F25CD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”</w:t>
      </w:r>
      <w:r w:rsidRPr="00F25CD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、“院长优秀奖”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、</w:t>
      </w:r>
      <w:r w:rsidRPr="00F25CD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“伍宜孙冠名奖”。</w:t>
      </w:r>
    </w:p>
    <w:p w:rsidR="004A0251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第三条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每年评选一次，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恪守公开、公平、公正、择优的原则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坚持标准，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宁缺毋滥。</w:t>
      </w:r>
    </w:p>
    <w:p w:rsidR="004A0251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第四条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奖励标准：院长特别奖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5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000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元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，院长优秀奖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2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000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元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</w:t>
      </w:r>
      <w:proofErr w:type="gramStart"/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伍宜孙</w:t>
      </w:r>
      <w:proofErr w:type="gramEnd"/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冠名奖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1000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元。</w:t>
      </w:r>
    </w:p>
    <w:p w:rsidR="004A0251" w:rsidRDefault="009558E3">
      <w:pPr>
        <w:widowControl/>
        <w:shd w:val="clear" w:color="auto" w:fill="FFFFFF"/>
        <w:spacing w:line="500" w:lineRule="exact"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第二章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评选条件</w:t>
      </w:r>
    </w:p>
    <w:p w:rsidR="004A0251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五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条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凡是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在南京分院系统单位攻读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中国科学院大学和中国科学技术大学学位的研究生，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政治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素质好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品学兼优，在科学研究和技术创新方面取得突出成绩，均可申请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。</w:t>
      </w:r>
    </w:p>
    <w:p w:rsidR="004A0251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六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条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 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 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申请条件</w:t>
      </w:r>
    </w:p>
    <w:p w:rsidR="004A0251" w:rsidRPr="00F9324E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1.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 xml:space="preserve"> 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政治素质和思想品德好，热心公益事业。</w:t>
      </w:r>
    </w:p>
    <w:p w:rsidR="004A0251" w:rsidRPr="00F9324E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2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、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学业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成绩优良。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在学期间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，学习刻苦、各门功课成绩均在良好及以上。</w:t>
      </w:r>
    </w:p>
    <w:p w:rsidR="004A0251" w:rsidRPr="00F9324E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3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、科研成果显著。独立科研能力强，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取得的科研成果具有重要学术价值，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或在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理论上有重要创新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，在国际顶级期刊发表重要论文；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或在技术上有较大的突破，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取得重要发明专利等知识产权，能产生显著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经济效益；或在其他方面做出重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lastRenderedPageBreak/>
        <w:t>要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学术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贡献，可授予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南京分院研究生奖学金“院长特别奖”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。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独立科研能力较强，取得的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科研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成果有较重要学术价值，或在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理论上有一定创新，或在技术上有较重要的革新，或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在其他方面做出较重要学术贡献，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可授予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南京分院研究生奖学金“院长优秀奖”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。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其他在科研方面做出较突出成绩者，可授予南京分院研究生奖学金“伍宜孙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冠名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奖”。</w:t>
      </w:r>
    </w:p>
    <w:p w:rsidR="004A0251" w:rsidRDefault="009558E3">
      <w:pPr>
        <w:widowControl/>
        <w:shd w:val="clear" w:color="auto" w:fill="FFFFFF"/>
        <w:spacing w:line="500" w:lineRule="exact"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第三章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评选组织和程序</w:t>
      </w:r>
    </w:p>
    <w:p w:rsidR="004A0251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第七条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南京分院教育部门负责南京分院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研究生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评审工作的实施和组织等工作。</w:t>
      </w:r>
    </w:p>
    <w:p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八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院属江苏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、江西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各培养单位择优推荐申请人。</w:t>
      </w:r>
    </w:p>
    <w:p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九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评审结束后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南京分院公示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五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个工作日。公示期间收到异议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意见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的，由南京分院教育部门予以调查核实，将结果报南京分院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研究生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奖学金</w:t>
      </w:r>
      <w:r w:rsidR="008732A6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评审委员会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，并反馈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提出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异议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意见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者。不影响获奖的，授予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相应奖项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；影响获奖的，撤销其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资格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。</w:t>
      </w:r>
    </w:p>
    <w:p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第十条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公示后，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南京分院公布获奖者名单，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颁发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获奖证书和奖金。</w:t>
      </w:r>
    </w:p>
    <w:p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第十一条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对已批准的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研究生奖学金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获得者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，如发现有剽窃、作假等严重问题，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收回获奖证书和奖金，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并予以公布。</w:t>
      </w:r>
    </w:p>
    <w:p w:rsidR="004A0251" w:rsidRDefault="009558E3">
      <w:pPr>
        <w:widowControl/>
        <w:shd w:val="clear" w:color="auto" w:fill="FFFFFF"/>
        <w:spacing w:line="500" w:lineRule="exact"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第四章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附则</w:t>
      </w:r>
    </w:p>
    <w:p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第十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条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本办法自发布之日起施行，由南京分院</w:t>
      </w:r>
      <w:r w:rsidR="005478C8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教育部门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负责解释。</w:t>
      </w:r>
      <w:bookmarkStart w:id="0" w:name="_GoBack"/>
      <w:bookmarkEnd w:id="0"/>
    </w:p>
    <w:p w:rsidR="004A0251" w:rsidRDefault="004A0251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</w:p>
    <w:p w:rsidR="004A0251" w:rsidRDefault="004A0251">
      <w:pPr>
        <w:widowControl/>
        <w:shd w:val="clear" w:color="auto" w:fill="FFFFFF"/>
        <w:spacing w:line="500" w:lineRule="exact"/>
        <w:ind w:firstLine="640"/>
        <w:jc w:val="right"/>
        <w:rPr>
          <w:rFonts w:ascii="Times New Roman" w:eastAsia="仿宋" w:hAnsi="Times New Roman"/>
          <w:color w:val="111111"/>
          <w:kern w:val="0"/>
          <w:sz w:val="32"/>
          <w:szCs w:val="32"/>
        </w:rPr>
      </w:pPr>
    </w:p>
    <w:p w:rsidR="004A0251" w:rsidRDefault="004A0251">
      <w:pPr>
        <w:widowControl/>
        <w:shd w:val="clear" w:color="auto" w:fill="FFFFFF"/>
        <w:spacing w:line="500" w:lineRule="exact"/>
        <w:ind w:firstLine="640"/>
        <w:jc w:val="right"/>
        <w:rPr>
          <w:rFonts w:ascii="Times New Roman" w:eastAsia="仿宋" w:hAnsi="Times New Roman"/>
          <w:color w:val="111111"/>
          <w:kern w:val="0"/>
          <w:sz w:val="32"/>
          <w:szCs w:val="32"/>
        </w:rPr>
      </w:pPr>
    </w:p>
    <w:p w:rsidR="004A0251" w:rsidRDefault="004A0251">
      <w:pPr>
        <w:widowControl/>
        <w:shd w:val="clear" w:color="auto" w:fill="FFFFFF"/>
        <w:spacing w:line="460" w:lineRule="exact"/>
        <w:rPr>
          <w:rFonts w:ascii="Times New Roman" w:eastAsia="仿宋" w:hAnsi="Times New Roman"/>
          <w:color w:val="111111"/>
          <w:kern w:val="0"/>
          <w:sz w:val="32"/>
          <w:szCs w:val="32"/>
        </w:rPr>
      </w:pPr>
    </w:p>
    <w:sectPr w:rsidR="004A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1M2FiNzE1ZTVmNGExMTNiODY3YTAyZTFiYjE3YTIifQ=="/>
  </w:docVars>
  <w:rsids>
    <w:rsidRoot w:val="00FE35DF"/>
    <w:rsid w:val="00030018"/>
    <w:rsid w:val="000303AF"/>
    <w:rsid w:val="00050DD3"/>
    <w:rsid w:val="00086E3D"/>
    <w:rsid w:val="000A3C0D"/>
    <w:rsid w:val="000B1CBC"/>
    <w:rsid w:val="000F75DC"/>
    <w:rsid w:val="00146EDB"/>
    <w:rsid w:val="001635DE"/>
    <w:rsid w:val="00180840"/>
    <w:rsid w:val="00184402"/>
    <w:rsid w:val="001B77D2"/>
    <w:rsid w:val="001F4859"/>
    <w:rsid w:val="002136BD"/>
    <w:rsid w:val="0022760A"/>
    <w:rsid w:val="002957A6"/>
    <w:rsid w:val="002A5CB2"/>
    <w:rsid w:val="002B152F"/>
    <w:rsid w:val="002C5BBF"/>
    <w:rsid w:val="002E3ED0"/>
    <w:rsid w:val="00326C94"/>
    <w:rsid w:val="00341DEB"/>
    <w:rsid w:val="003B76B7"/>
    <w:rsid w:val="003C6E13"/>
    <w:rsid w:val="00424FB0"/>
    <w:rsid w:val="00486125"/>
    <w:rsid w:val="004A0251"/>
    <w:rsid w:val="00513768"/>
    <w:rsid w:val="005474FF"/>
    <w:rsid w:val="005478C8"/>
    <w:rsid w:val="0056335A"/>
    <w:rsid w:val="005B319C"/>
    <w:rsid w:val="005D0B21"/>
    <w:rsid w:val="00603BD1"/>
    <w:rsid w:val="00611132"/>
    <w:rsid w:val="00624C0D"/>
    <w:rsid w:val="00667446"/>
    <w:rsid w:val="006A1931"/>
    <w:rsid w:val="006B3A54"/>
    <w:rsid w:val="006C1282"/>
    <w:rsid w:val="00720869"/>
    <w:rsid w:val="00736ACD"/>
    <w:rsid w:val="00742C59"/>
    <w:rsid w:val="0079117C"/>
    <w:rsid w:val="007B2D72"/>
    <w:rsid w:val="007E524F"/>
    <w:rsid w:val="008732A6"/>
    <w:rsid w:val="008A6D98"/>
    <w:rsid w:val="008B3C6C"/>
    <w:rsid w:val="008E48E4"/>
    <w:rsid w:val="008E68FB"/>
    <w:rsid w:val="0090735F"/>
    <w:rsid w:val="00943C5D"/>
    <w:rsid w:val="009535E2"/>
    <w:rsid w:val="009558E3"/>
    <w:rsid w:val="0098565C"/>
    <w:rsid w:val="009A5464"/>
    <w:rsid w:val="009D6924"/>
    <w:rsid w:val="00A13743"/>
    <w:rsid w:val="00A43205"/>
    <w:rsid w:val="00A509BB"/>
    <w:rsid w:val="00A81684"/>
    <w:rsid w:val="00AC02D0"/>
    <w:rsid w:val="00AC3D18"/>
    <w:rsid w:val="00BB03FB"/>
    <w:rsid w:val="00BC41C0"/>
    <w:rsid w:val="00C0031B"/>
    <w:rsid w:val="00C01ACC"/>
    <w:rsid w:val="00C33CC7"/>
    <w:rsid w:val="00C74B5A"/>
    <w:rsid w:val="00C91807"/>
    <w:rsid w:val="00D26DEF"/>
    <w:rsid w:val="00D80F58"/>
    <w:rsid w:val="00D8797E"/>
    <w:rsid w:val="00DB549D"/>
    <w:rsid w:val="00E63DAB"/>
    <w:rsid w:val="00E80661"/>
    <w:rsid w:val="00E82264"/>
    <w:rsid w:val="00E85834"/>
    <w:rsid w:val="00E95429"/>
    <w:rsid w:val="00EA2984"/>
    <w:rsid w:val="00EE4727"/>
    <w:rsid w:val="00F25CDE"/>
    <w:rsid w:val="00F45171"/>
    <w:rsid w:val="00F50F02"/>
    <w:rsid w:val="00F576ED"/>
    <w:rsid w:val="00F62751"/>
    <w:rsid w:val="00F87649"/>
    <w:rsid w:val="00F9324E"/>
    <w:rsid w:val="00FB3B83"/>
    <w:rsid w:val="00FE35DF"/>
    <w:rsid w:val="27176D77"/>
    <w:rsid w:val="4B41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1E70D"/>
  <w15:docId w15:val="{31628189-3DF0-41E8-A399-97EBAA6C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locked/>
    <w:rPr>
      <w:rFonts w:cs="Times New Roman"/>
      <w:b/>
      <w:bCs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timestyle199027">
    <w:name w:val="timestyle199027"/>
    <w:uiPriority w:val="99"/>
    <w:rPr>
      <w:rFonts w:cs="Times New Roman"/>
    </w:rPr>
  </w:style>
  <w:style w:type="character" w:customStyle="1" w:styleId="authorstyle199027">
    <w:name w:val="authorstyle199027"/>
    <w:uiPriority w:val="99"/>
    <w:rPr>
      <w:rFonts w:cs="Times New Roman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年轻干部调研</dc:title>
  <dc:creator>张俊华</dc:creator>
  <cp:lastModifiedBy>xmgao</cp:lastModifiedBy>
  <cp:revision>22</cp:revision>
  <dcterms:created xsi:type="dcterms:W3CDTF">2019-06-23T09:20:00Z</dcterms:created>
  <dcterms:modified xsi:type="dcterms:W3CDTF">2023-04-25T00:51:00Z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2760B88013B6449CA642D1F74DE80DCD</vt:lpwstr>
  </property>
</Properties>
</file>