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34" w:rsidRPr="00670903" w:rsidRDefault="00B86934" w:rsidP="00B86934">
      <w:pPr>
        <w:widowControl/>
        <w:shd w:val="clear" w:color="auto" w:fill="FFFFFF"/>
        <w:adjustRightInd w:val="0"/>
        <w:snapToGrid w:val="0"/>
        <w:spacing w:beforeLines="50" w:before="156" w:afterLines="50" w:after="156" w:line="560" w:lineRule="exact"/>
        <w:jc w:val="center"/>
        <w:rPr>
          <w:rFonts w:ascii="黑体" w:eastAsia="黑体" w:hAnsi="Times New Roman"/>
          <w:b/>
          <w:color w:val="000000" w:themeColor="text1"/>
          <w:kern w:val="0"/>
          <w:sz w:val="40"/>
          <w:szCs w:val="32"/>
        </w:rPr>
      </w:pPr>
      <w:r w:rsidRPr="00670903">
        <w:rPr>
          <w:rFonts w:ascii="黑体" w:eastAsia="黑体" w:hAnsi="Times New Roman" w:hint="eastAsia"/>
          <w:b/>
          <w:color w:val="000000" w:themeColor="text1"/>
          <w:kern w:val="0"/>
          <w:sz w:val="40"/>
          <w:szCs w:val="32"/>
        </w:rPr>
        <w:t>青年人才成长课堂授课要求</w:t>
      </w:r>
    </w:p>
    <w:p w:rsidR="00B86934" w:rsidRPr="00670903" w:rsidRDefault="00B86934" w:rsidP="00B86934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_GB2312" w:eastAsia="仿宋_GB2312" w:hAnsi="Times New Roman"/>
          <w:color w:val="000000" w:themeColor="text1"/>
          <w:kern w:val="0"/>
          <w:sz w:val="24"/>
          <w:szCs w:val="28"/>
        </w:rPr>
      </w:pPr>
      <w:r w:rsidRPr="00670903">
        <w:rPr>
          <w:rFonts w:ascii="仿宋_GB2312" w:eastAsia="仿宋_GB2312" w:hAnsi="Times New Roman" w:hint="eastAsia"/>
          <w:color w:val="000000" w:themeColor="text1"/>
          <w:kern w:val="0"/>
          <w:sz w:val="24"/>
          <w:szCs w:val="28"/>
        </w:rPr>
        <w:t>1.</w:t>
      </w:r>
      <w:r w:rsidRPr="00670903">
        <w:rPr>
          <w:rFonts w:ascii="仿宋_GB2312" w:eastAsia="仿宋_GB2312" w:hAnsi="Times New Roman" w:hint="eastAsia"/>
          <w:color w:val="000000" w:themeColor="text1"/>
          <w:kern w:val="0"/>
          <w:sz w:val="24"/>
          <w:szCs w:val="28"/>
        </w:rPr>
        <w:tab/>
        <w:t>各单位青年人才主讲课程类型包含科技类、管理类和党性修养类（见附表）。</w:t>
      </w:r>
    </w:p>
    <w:p w:rsidR="00B86934" w:rsidRPr="00670903" w:rsidRDefault="00B86934" w:rsidP="00B86934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_GB2312" w:eastAsia="仿宋_GB2312" w:hAnsi="Times New Roman"/>
          <w:color w:val="000000" w:themeColor="text1"/>
          <w:kern w:val="0"/>
          <w:sz w:val="24"/>
          <w:szCs w:val="28"/>
        </w:rPr>
      </w:pPr>
      <w:r w:rsidRPr="00670903">
        <w:rPr>
          <w:rFonts w:ascii="仿宋_GB2312" w:eastAsia="仿宋_GB2312" w:hAnsi="Times New Roman" w:hint="eastAsia"/>
          <w:color w:val="000000" w:themeColor="text1"/>
          <w:kern w:val="0"/>
          <w:sz w:val="24"/>
          <w:szCs w:val="28"/>
        </w:rPr>
        <w:t>2.</w:t>
      </w:r>
      <w:r w:rsidRPr="00670903">
        <w:rPr>
          <w:rFonts w:ascii="仿宋_GB2312" w:eastAsia="仿宋_GB2312" w:hAnsi="Times New Roman" w:hint="eastAsia"/>
          <w:color w:val="000000" w:themeColor="text1"/>
          <w:kern w:val="0"/>
          <w:sz w:val="24"/>
          <w:szCs w:val="28"/>
        </w:rPr>
        <w:tab/>
        <w:t>课程时长15-45分钟/小节、多个小节可制作成系列课程；</w:t>
      </w:r>
    </w:p>
    <w:p w:rsidR="00B86934" w:rsidRPr="00670903" w:rsidRDefault="00B86934" w:rsidP="00B86934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_GB2312" w:eastAsia="仿宋_GB2312" w:hAnsi="Times New Roman"/>
          <w:color w:val="000000" w:themeColor="text1"/>
          <w:kern w:val="0"/>
          <w:sz w:val="24"/>
          <w:szCs w:val="28"/>
        </w:rPr>
      </w:pPr>
      <w:r w:rsidRPr="00670903">
        <w:rPr>
          <w:rFonts w:ascii="仿宋_GB2312" w:eastAsia="仿宋_GB2312" w:hAnsi="Times New Roman" w:hint="eastAsia"/>
          <w:color w:val="000000" w:themeColor="text1"/>
          <w:kern w:val="0"/>
          <w:sz w:val="24"/>
          <w:szCs w:val="28"/>
        </w:rPr>
        <w:t>3.</w:t>
      </w:r>
      <w:r w:rsidRPr="00670903">
        <w:rPr>
          <w:rFonts w:ascii="仿宋_GB2312" w:eastAsia="仿宋_GB2312" w:hAnsi="Times New Roman" w:hint="eastAsia"/>
          <w:color w:val="000000" w:themeColor="text1"/>
          <w:kern w:val="0"/>
          <w:sz w:val="24"/>
          <w:szCs w:val="28"/>
        </w:rPr>
        <w:tab/>
        <w:t>拍摄时间、地点：中国科学院信息化大厦裙楼206演播室（东升南路2号院）；于9月30日前完成拍摄。</w:t>
      </w:r>
    </w:p>
    <w:p w:rsidR="00B86934" w:rsidRPr="00670903" w:rsidRDefault="00B86934" w:rsidP="00B86934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_GB2312" w:eastAsia="仿宋_GB2312" w:hAnsi="Times New Roman"/>
          <w:color w:val="000000" w:themeColor="text1"/>
          <w:kern w:val="0"/>
          <w:sz w:val="24"/>
          <w:szCs w:val="28"/>
        </w:rPr>
      </w:pPr>
      <w:r w:rsidRPr="00670903">
        <w:rPr>
          <w:rFonts w:ascii="仿宋_GB2312" w:eastAsia="仿宋_GB2312" w:hAnsi="Times New Roman" w:hint="eastAsia"/>
          <w:color w:val="000000" w:themeColor="text1"/>
          <w:kern w:val="0"/>
          <w:sz w:val="24"/>
          <w:szCs w:val="28"/>
        </w:rPr>
        <w:t>4.</w:t>
      </w:r>
      <w:r w:rsidRPr="00670903">
        <w:rPr>
          <w:rFonts w:ascii="仿宋_GB2312" w:eastAsia="仿宋_GB2312" w:hAnsi="Times New Roman" w:hint="eastAsia"/>
          <w:color w:val="000000" w:themeColor="text1"/>
          <w:kern w:val="0"/>
          <w:sz w:val="24"/>
          <w:szCs w:val="28"/>
        </w:rPr>
        <w:tab/>
        <w:t>讲课人员需提前准备授课</w:t>
      </w:r>
      <w:proofErr w:type="spellStart"/>
      <w:r w:rsidRPr="00670903">
        <w:rPr>
          <w:rFonts w:ascii="仿宋_GB2312" w:eastAsia="仿宋_GB2312" w:hAnsi="Times New Roman" w:hint="eastAsia"/>
          <w:color w:val="000000" w:themeColor="text1"/>
          <w:kern w:val="0"/>
          <w:sz w:val="24"/>
          <w:szCs w:val="28"/>
        </w:rPr>
        <w:t>ppt</w:t>
      </w:r>
      <w:proofErr w:type="spellEnd"/>
      <w:r w:rsidRPr="00670903">
        <w:rPr>
          <w:rFonts w:ascii="仿宋_GB2312" w:eastAsia="仿宋_GB2312" w:hAnsi="Times New Roman" w:hint="eastAsia"/>
          <w:color w:val="000000" w:themeColor="text1"/>
          <w:kern w:val="0"/>
          <w:sz w:val="24"/>
          <w:szCs w:val="28"/>
        </w:rPr>
        <w:t>（参考继续教育网授课前须知PPT文件），</w:t>
      </w:r>
      <w:proofErr w:type="spellStart"/>
      <w:r w:rsidRPr="00670903">
        <w:rPr>
          <w:rFonts w:ascii="仿宋_GB2312" w:eastAsia="仿宋_GB2312" w:hAnsi="Times New Roman" w:hint="eastAsia"/>
          <w:color w:val="000000" w:themeColor="text1"/>
          <w:kern w:val="0"/>
          <w:sz w:val="24"/>
          <w:szCs w:val="28"/>
        </w:rPr>
        <w:t>ppt</w:t>
      </w:r>
      <w:proofErr w:type="spellEnd"/>
      <w:r w:rsidRPr="00670903">
        <w:rPr>
          <w:rFonts w:ascii="仿宋_GB2312" w:eastAsia="仿宋_GB2312" w:hAnsi="Times New Roman" w:hint="eastAsia"/>
          <w:color w:val="000000" w:themeColor="text1"/>
          <w:kern w:val="0"/>
          <w:sz w:val="24"/>
          <w:szCs w:val="28"/>
        </w:rPr>
        <w:t>内容由报送单位负责审核；提前2天提交PPT。</w:t>
      </w:r>
    </w:p>
    <w:p w:rsidR="00B86934" w:rsidRPr="00670903" w:rsidRDefault="00B86934" w:rsidP="00B86934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_GB2312" w:eastAsia="仿宋_GB2312" w:hAnsi="Times New Roman"/>
          <w:color w:val="000000" w:themeColor="text1"/>
          <w:kern w:val="0"/>
          <w:sz w:val="24"/>
          <w:szCs w:val="28"/>
        </w:rPr>
      </w:pPr>
      <w:r w:rsidRPr="00670903">
        <w:rPr>
          <w:rFonts w:ascii="仿宋_GB2312" w:eastAsia="仿宋_GB2312" w:hAnsi="Times New Roman" w:hint="eastAsia"/>
          <w:color w:val="000000" w:themeColor="text1"/>
          <w:kern w:val="0"/>
          <w:sz w:val="24"/>
          <w:szCs w:val="28"/>
        </w:rPr>
        <w:t>5.</w:t>
      </w:r>
      <w:r w:rsidRPr="00670903">
        <w:rPr>
          <w:rFonts w:ascii="仿宋_GB2312" w:eastAsia="仿宋_GB2312" w:hAnsi="Times New Roman" w:hint="eastAsia"/>
          <w:color w:val="000000" w:themeColor="text1"/>
          <w:kern w:val="0"/>
          <w:sz w:val="24"/>
          <w:szCs w:val="28"/>
        </w:rPr>
        <w:tab/>
        <w:t>授课老师审核课程视频成片完毕后，需签署专家授权协议书与提交研究所课件审批单，方可于继续教育网平台上线发布课程。</w:t>
      </w:r>
    </w:p>
    <w:p w:rsidR="00B86934" w:rsidRPr="00670903" w:rsidRDefault="00B86934" w:rsidP="00B86934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_GB2312" w:eastAsia="仿宋_GB2312" w:hAnsi="Times New Roman"/>
          <w:color w:val="000000" w:themeColor="text1"/>
          <w:kern w:val="0"/>
          <w:sz w:val="24"/>
          <w:szCs w:val="28"/>
        </w:rPr>
      </w:pPr>
      <w:r w:rsidRPr="00670903">
        <w:rPr>
          <w:rFonts w:ascii="仿宋_GB2312" w:eastAsia="仿宋_GB2312" w:hAnsi="Times New Roman" w:hint="eastAsia"/>
          <w:color w:val="000000" w:themeColor="text1"/>
          <w:kern w:val="0"/>
          <w:sz w:val="24"/>
          <w:szCs w:val="28"/>
        </w:rPr>
        <w:t>6.</w:t>
      </w:r>
      <w:r w:rsidRPr="00670903">
        <w:rPr>
          <w:rFonts w:ascii="仿宋_GB2312" w:eastAsia="仿宋_GB2312" w:hAnsi="Times New Roman" w:hint="eastAsia"/>
          <w:color w:val="000000" w:themeColor="text1"/>
          <w:kern w:val="0"/>
          <w:sz w:val="24"/>
          <w:szCs w:val="28"/>
        </w:rPr>
        <w:tab/>
        <w:t>根据青年人才成长课堂培训要求，凡参加并完成课程培训及现场录制的授课老师均可获得32个线下培训学时。</w:t>
      </w:r>
    </w:p>
    <w:p w:rsidR="00B86934" w:rsidRPr="00670903" w:rsidRDefault="00B86934" w:rsidP="00B86934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_GB2312" w:eastAsia="仿宋_GB2312" w:hAnsi="Times New Roman"/>
          <w:color w:val="000000" w:themeColor="text1"/>
          <w:kern w:val="0"/>
          <w:sz w:val="24"/>
          <w:szCs w:val="28"/>
        </w:rPr>
      </w:pPr>
    </w:p>
    <w:p w:rsidR="00B86934" w:rsidRPr="00670903" w:rsidRDefault="00B86934" w:rsidP="00B86934">
      <w:pPr>
        <w:widowControl/>
        <w:shd w:val="clear" w:color="auto" w:fill="FFFFFF"/>
        <w:adjustRightInd w:val="0"/>
        <w:snapToGrid w:val="0"/>
        <w:spacing w:line="520" w:lineRule="exact"/>
        <w:jc w:val="center"/>
        <w:rPr>
          <w:rFonts w:ascii="仿宋_GB2312" w:eastAsia="仿宋_GB2312" w:hAnsi="Times New Roman"/>
          <w:b/>
          <w:color w:val="000000" w:themeColor="text1"/>
          <w:kern w:val="0"/>
          <w:sz w:val="32"/>
          <w:szCs w:val="32"/>
        </w:rPr>
      </w:pPr>
      <w:r w:rsidRPr="00670903">
        <w:rPr>
          <w:rFonts w:ascii="仿宋_GB2312" w:eastAsia="仿宋_GB2312" w:hAnsi="Times New Roman" w:hint="eastAsia"/>
          <w:b/>
          <w:color w:val="000000" w:themeColor="text1"/>
          <w:kern w:val="0"/>
          <w:sz w:val="32"/>
          <w:szCs w:val="32"/>
        </w:rPr>
        <w:t>（一）科技类</w:t>
      </w:r>
    </w:p>
    <w:tbl>
      <w:tblPr>
        <w:tblStyle w:val="a5"/>
        <w:tblW w:w="8931" w:type="dxa"/>
        <w:tblInd w:w="-147" w:type="dxa"/>
        <w:tblLook w:val="04A0" w:firstRow="1" w:lastRow="0" w:firstColumn="1" w:lastColumn="0" w:noHBand="0" w:noVBand="1"/>
      </w:tblPr>
      <w:tblGrid>
        <w:gridCol w:w="1276"/>
        <w:gridCol w:w="4111"/>
        <w:gridCol w:w="1559"/>
        <w:gridCol w:w="1985"/>
      </w:tblGrid>
      <w:tr w:rsidR="00670903" w:rsidRPr="00670903" w:rsidTr="00943AEA">
        <w:trPr>
          <w:trHeight w:val="389"/>
        </w:trPr>
        <w:tc>
          <w:tcPr>
            <w:tcW w:w="1276" w:type="dxa"/>
            <w:vAlign w:val="center"/>
          </w:tcPr>
          <w:p w:rsidR="00B86934" w:rsidRPr="00670903" w:rsidRDefault="00B86934" w:rsidP="00943AEA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color w:val="000000" w:themeColor="text1"/>
                <w:kern w:val="0"/>
                <w:sz w:val="24"/>
                <w:szCs w:val="32"/>
              </w:rPr>
            </w:pPr>
            <w:r w:rsidRPr="00670903">
              <w:rPr>
                <w:rFonts w:ascii="仿宋_GB2312" w:eastAsia="仿宋_GB2312" w:hAnsi="Times New Roman" w:hint="eastAsia"/>
                <w:b/>
                <w:color w:val="000000" w:themeColor="text1"/>
                <w:kern w:val="0"/>
                <w:sz w:val="24"/>
                <w:szCs w:val="32"/>
              </w:rPr>
              <w:t>选题范围</w:t>
            </w:r>
          </w:p>
        </w:tc>
        <w:tc>
          <w:tcPr>
            <w:tcW w:w="4111" w:type="dxa"/>
            <w:vAlign w:val="center"/>
          </w:tcPr>
          <w:p w:rsidR="00B86934" w:rsidRPr="00670903" w:rsidRDefault="00B86934" w:rsidP="00943AEA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color w:val="000000" w:themeColor="text1"/>
                <w:kern w:val="0"/>
                <w:sz w:val="24"/>
                <w:szCs w:val="32"/>
              </w:rPr>
            </w:pPr>
            <w:r w:rsidRPr="00670903">
              <w:rPr>
                <w:rFonts w:ascii="仿宋_GB2312" w:eastAsia="仿宋_GB2312" w:hAnsi="Times New Roman" w:hint="eastAsia"/>
                <w:b/>
                <w:color w:val="000000" w:themeColor="text1"/>
                <w:kern w:val="0"/>
                <w:sz w:val="24"/>
                <w:szCs w:val="32"/>
              </w:rPr>
              <w:t>内容框架组成</w:t>
            </w:r>
          </w:p>
        </w:tc>
        <w:tc>
          <w:tcPr>
            <w:tcW w:w="1559" w:type="dxa"/>
            <w:vAlign w:val="center"/>
          </w:tcPr>
          <w:p w:rsidR="00B86934" w:rsidRPr="00670903" w:rsidRDefault="00B86934" w:rsidP="00943AEA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color w:val="000000" w:themeColor="text1"/>
                <w:kern w:val="0"/>
                <w:sz w:val="24"/>
                <w:szCs w:val="32"/>
              </w:rPr>
            </w:pPr>
            <w:r w:rsidRPr="00670903">
              <w:rPr>
                <w:rFonts w:ascii="仿宋_GB2312" w:eastAsia="仿宋_GB2312" w:hAnsi="Times New Roman" w:hint="eastAsia"/>
                <w:b/>
                <w:color w:val="000000" w:themeColor="text1"/>
                <w:kern w:val="0"/>
                <w:sz w:val="24"/>
                <w:szCs w:val="32"/>
              </w:rPr>
              <w:t>受众</w:t>
            </w:r>
          </w:p>
        </w:tc>
        <w:tc>
          <w:tcPr>
            <w:tcW w:w="1985" w:type="dxa"/>
            <w:vAlign w:val="center"/>
          </w:tcPr>
          <w:p w:rsidR="00B86934" w:rsidRPr="00670903" w:rsidRDefault="00B86934" w:rsidP="00943AEA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color w:val="000000" w:themeColor="text1"/>
                <w:kern w:val="0"/>
                <w:sz w:val="24"/>
                <w:szCs w:val="32"/>
              </w:rPr>
            </w:pPr>
            <w:r w:rsidRPr="00670903">
              <w:rPr>
                <w:rFonts w:ascii="仿宋_GB2312" w:eastAsia="仿宋_GB2312" w:hAnsi="Times New Roman" w:hint="eastAsia"/>
                <w:b/>
                <w:color w:val="000000" w:themeColor="text1"/>
                <w:kern w:val="0"/>
                <w:sz w:val="24"/>
                <w:szCs w:val="32"/>
              </w:rPr>
              <w:t>预期目标</w:t>
            </w:r>
          </w:p>
        </w:tc>
      </w:tr>
      <w:tr w:rsidR="00670903" w:rsidRPr="00670903" w:rsidTr="00943AEA">
        <w:trPr>
          <w:trHeight w:val="1269"/>
        </w:trPr>
        <w:tc>
          <w:tcPr>
            <w:tcW w:w="1276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1.</w:t>
            </w:r>
            <w:proofErr w:type="gramStart"/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讲项目</w:t>
            </w:r>
            <w:proofErr w:type="gramEnd"/>
          </w:p>
        </w:tc>
        <w:tc>
          <w:tcPr>
            <w:tcW w:w="4111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  <w:t>80%项目内容+20%研究方向/相关成果/研究团队/实验室简介等（在</w:t>
            </w:r>
            <w:proofErr w:type="gramStart"/>
            <w:r w:rsidRPr="00670903"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  <w:t>研</w:t>
            </w:r>
            <w:proofErr w:type="gramEnd"/>
            <w:r w:rsidRPr="00670903"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  <w:t>或2年内结题项目）</w:t>
            </w:r>
          </w:p>
        </w:tc>
        <w:tc>
          <w:tcPr>
            <w:tcW w:w="1559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全院</w:t>
            </w:r>
            <w:r w:rsidRPr="00670903"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  <w:t>本专业、小同行</w:t>
            </w:r>
          </w:p>
        </w:tc>
        <w:tc>
          <w:tcPr>
            <w:tcW w:w="1985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宣传与培养，促进交叉合作</w:t>
            </w:r>
          </w:p>
        </w:tc>
      </w:tr>
      <w:tr w:rsidR="00670903" w:rsidRPr="00670903" w:rsidTr="00943AEA">
        <w:trPr>
          <w:trHeight w:val="1442"/>
        </w:trPr>
        <w:tc>
          <w:tcPr>
            <w:tcW w:w="1276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2.讲论文</w:t>
            </w:r>
          </w:p>
        </w:tc>
        <w:tc>
          <w:tcPr>
            <w:tcW w:w="4111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  <w:t>70%论文内容+30%研究方向/相关成果/研究团队/实验室简介等（2年内论文）</w:t>
            </w:r>
          </w:p>
        </w:tc>
        <w:tc>
          <w:tcPr>
            <w:tcW w:w="1559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全院</w:t>
            </w:r>
            <w:r w:rsidRPr="00670903"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  <w:t>本专业、小同行</w:t>
            </w:r>
          </w:p>
        </w:tc>
        <w:tc>
          <w:tcPr>
            <w:tcW w:w="1985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宣传与培养，促进交叉合作</w:t>
            </w:r>
          </w:p>
        </w:tc>
      </w:tr>
      <w:tr w:rsidR="00670903" w:rsidRPr="00670903" w:rsidTr="00943AEA">
        <w:trPr>
          <w:trHeight w:val="1392"/>
        </w:trPr>
        <w:tc>
          <w:tcPr>
            <w:tcW w:w="1276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3.</w:t>
            </w:r>
            <w:proofErr w:type="gramStart"/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讲成果</w:t>
            </w:r>
            <w:proofErr w:type="gramEnd"/>
          </w:p>
        </w:tc>
        <w:tc>
          <w:tcPr>
            <w:tcW w:w="4111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  <w:t>70%科研成果+30%研究方向/相关成果/研究团队/实验室简介等（在更新和维护的成果）</w:t>
            </w:r>
          </w:p>
        </w:tc>
        <w:tc>
          <w:tcPr>
            <w:tcW w:w="1559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全院</w:t>
            </w:r>
            <w:r w:rsidRPr="00670903"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  <w:t>本专业、小同行、大同行</w:t>
            </w:r>
          </w:p>
        </w:tc>
        <w:tc>
          <w:tcPr>
            <w:tcW w:w="1985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宣传与培养，技术成果推广转化</w:t>
            </w:r>
          </w:p>
        </w:tc>
      </w:tr>
      <w:tr w:rsidR="00670903" w:rsidRPr="00670903" w:rsidTr="00943AEA">
        <w:trPr>
          <w:trHeight w:val="1055"/>
        </w:trPr>
        <w:tc>
          <w:tcPr>
            <w:tcW w:w="1276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4.讲技能</w:t>
            </w:r>
          </w:p>
        </w:tc>
        <w:tc>
          <w:tcPr>
            <w:tcW w:w="4111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领域仪器设备平台或基本科研技能</w:t>
            </w:r>
          </w:p>
        </w:tc>
        <w:tc>
          <w:tcPr>
            <w:tcW w:w="1559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全院</w:t>
            </w:r>
            <w:r w:rsidRPr="00670903"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  <w:t>本专业、小同行、大同行</w:t>
            </w:r>
          </w:p>
        </w:tc>
        <w:tc>
          <w:tcPr>
            <w:tcW w:w="1985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宣传与培养，促进交叉合作</w:t>
            </w:r>
          </w:p>
        </w:tc>
      </w:tr>
      <w:tr w:rsidR="00670903" w:rsidRPr="00670903" w:rsidTr="00943AEA">
        <w:trPr>
          <w:trHeight w:val="1524"/>
        </w:trPr>
        <w:tc>
          <w:tcPr>
            <w:tcW w:w="1276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lastRenderedPageBreak/>
              <w:t>5.讲素养</w:t>
            </w:r>
          </w:p>
        </w:tc>
        <w:tc>
          <w:tcPr>
            <w:tcW w:w="4111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本领域高级科普解读（包括不局限于科技前沿和关注热点解读）</w:t>
            </w:r>
          </w:p>
        </w:tc>
        <w:tc>
          <w:tcPr>
            <w:tcW w:w="1559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大学水平及以上用户</w:t>
            </w:r>
          </w:p>
        </w:tc>
        <w:tc>
          <w:tcPr>
            <w:tcW w:w="1985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广泛宣传，获得支持</w:t>
            </w:r>
          </w:p>
        </w:tc>
      </w:tr>
    </w:tbl>
    <w:p w:rsidR="00B86934" w:rsidRPr="00670903" w:rsidRDefault="00B86934" w:rsidP="00B86934">
      <w:pPr>
        <w:widowControl/>
        <w:shd w:val="clear" w:color="auto" w:fill="FFFFFF"/>
        <w:adjustRightInd w:val="0"/>
        <w:snapToGrid w:val="0"/>
        <w:spacing w:beforeLines="100" w:before="312" w:afterLines="50" w:after="156" w:line="560" w:lineRule="exact"/>
        <w:jc w:val="center"/>
        <w:rPr>
          <w:rFonts w:ascii="仿宋_GB2312" w:eastAsia="仿宋_GB2312" w:hAnsi="Times New Roman"/>
          <w:b/>
          <w:color w:val="000000" w:themeColor="text1"/>
          <w:kern w:val="0"/>
          <w:sz w:val="32"/>
          <w:szCs w:val="32"/>
        </w:rPr>
      </w:pPr>
      <w:r w:rsidRPr="00670903">
        <w:rPr>
          <w:rFonts w:ascii="仿宋_GB2312" w:eastAsia="仿宋_GB2312" w:hAnsi="Times New Roman" w:hint="eastAsia"/>
          <w:b/>
          <w:color w:val="000000" w:themeColor="text1"/>
          <w:kern w:val="0"/>
          <w:sz w:val="32"/>
          <w:szCs w:val="32"/>
        </w:rPr>
        <w:t>（二）管理类</w:t>
      </w:r>
    </w:p>
    <w:tbl>
      <w:tblPr>
        <w:tblStyle w:val="a5"/>
        <w:tblW w:w="9356" w:type="dxa"/>
        <w:tblInd w:w="-147" w:type="dxa"/>
        <w:tblLook w:val="04A0" w:firstRow="1" w:lastRow="0" w:firstColumn="1" w:lastColumn="0" w:noHBand="0" w:noVBand="1"/>
      </w:tblPr>
      <w:tblGrid>
        <w:gridCol w:w="1418"/>
        <w:gridCol w:w="3260"/>
        <w:gridCol w:w="1979"/>
        <w:gridCol w:w="2699"/>
      </w:tblGrid>
      <w:tr w:rsidR="00670903" w:rsidRPr="00670903" w:rsidTr="00943AEA">
        <w:trPr>
          <w:trHeight w:val="389"/>
        </w:trPr>
        <w:tc>
          <w:tcPr>
            <w:tcW w:w="1418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color w:val="000000" w:themeColor="text1"/>
                <w:kern w:val="0"/>
                <w:sz w:val="24"/>
                <w:szCs w:val="32"/>
              </w:rPr>
            </w:pPr>
            <w:r w:rsidRPr="00670903">
              <w:rPr>
                <w:rFonts w:ascii="仿宋_GB2312" w:eastAsia="仿宋_GB2312" w:hAnsi="Times New Roman" w:hint="eastAsia"/>
                <w:b/>
                <w:color w:val="000000" w:themeColor="text1"/>
                <w:kern w:val="0"/>
                <w:sz w:val="24"/>
                <w:szCs w:val="32"/>
              </w:rPr>
              <w:t>选题范围</w:t>
            </w:r>
          </w:p>
        </w:tc>
        <w:tc>
          <w:tcPr>
            <w:tcW w:w="3260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color w:val="000000" w:themeColor="text1"/>
                <w:kern w:val="0"/>
                <w:sz w:val="24"/>
                <w:szCs w:val="32"/>
              </w:rPr>
            </w:pPr>
            <w:r w:rsidRPr="00670903">
              <w:rPr>
                <w:rFonts w:ascii="仿宋_GB2312" w:eastAsia="仿宋_GB2312" w:hAnsi="Times New Roman" w:hint="eastAsia"/>
                <w:b/>
                <w:color w:val="000000" w:themeColor="text1"/>
                <w:kern w:val="0"/>
                <w:sz w:val="24"/>
                <w:szCs w:val="32"/>
              </w:rPr>
              <w:t>内容框架组成</w:t>
            </w:r>
          </w:p>
        </w:tc>
        <w:tc>
          <w:tcPr>
            <w:tcW w:w="1979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color w:val="000000" w:themeColor="text1"/>
                <w:kern w:val="0"/>
                <w:sz w:val="24"/>
                <w:szCs w:val="32"/>
              </w:rPr>
            </w:pPr>
            <w:r w:rsidRPr="00670903">
              <w:rPr>
                <w:rFonts w:ascii="仿宋_GB2312" w:eastAsia="仿宋_GB2312" w:hAnsi="Times New Roman" w:hint="eastAsia"/>
                <w:b/>
                <w:color w:val="000000" w:themeColor="text1"/>
                <w:kern w:val="0"/>
                <w:sz w:val="24"/>
                <w:szCs w:val="32"/>
              </w:rPr>
              <w:t>受众</w:t>
            </w:r>
          </w:p>
        </w:tc>
        <w:tc>
          <w:tcPr>
            <w:tcW w:w="2699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color w:val="000000" w:themeColor="text1"/>
                <w:kern w:val="0"/>
                <w:sz w:val="24"/>
                <w:szCs w:val="32"/>
              </w:rPr>
            </w:pPr>
            <w:r w:rsidRPr="00670903">
              <w:rPr>
                <w:rFonts w:ascii="仿宋_GB2312" w:eastAsia="仿宋_GB2312" w:hAnsi="Times New Roman" w:hint="eastAsia"/>
                <w:b/>
                <w:color w:val="000000" w:themeColor="text1"/>
                <w:kern w:val="0"/>
                <w:sz w:val="24"/>
                <w:szCs w:val="32"/>
              </w:rPr>
              <w:t>预期目标</w:t>
            </w:r>
          </w:p>
        </w:tc>
      </w:tr>
      <w:tr w:rsidR="00670903" w:rsidRPr="00670903" w:rsidTr="00943AEA">
        <w:trPr>
          <w:trHeight w:val="1103"/>
        </w:trPr>
        <w:tc>
          <w:tcPr>
            <w:tcW w:w="1418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1.科技工作管理</w:t>
            </w:r>
          </w:p>
        </w:tc>
        <w:tc>
          <w:tcPr>
            <w:tcW w:w="3260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20%相关政策解读+60</w:t>
            </w:r>
            <w:r w:rsidRPr="00670903"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  <w:t>%</w:t>
            </w: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科技工作</w:t>
            </w:r>
            <w:r w:rsidRPr="00670903"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  <w:t>内容+20%</w:t>
            </w: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管理实战经验</w:t>
            </w:r>
            <w:r w:rsidRPr="00670903"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  <w:t>等</w:t>
            </w:r>
          </w:p>
        </w:tc>
        <w:tc>
          <w:tcPr>
            <w:tcW w:w="1979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全院职工，重点面向科技管理工作人员</w:t>
            </w:r>
          </w:p>
        </w:tc>
        <w:tc>
          <w:tcPr>
            <w:tcW w:w="2699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宣传与交流，促进科技管理工作提升</w:t>
            </w:r>
          </w:p>
        </w:tc>
      </w:tr>
      <w:tr w:rsidR="00670903" w:rsidRPr="00670903" w:rsidTr="00943AEA">
        <w:tc>
          <w:tcPr>
            <w:tcW w:w="1418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2.科研项目管理</w:t>
            </w:r>
          </w:p>
        </w:tc>
        <w:tc>
          <w:tcPr>
            <w:tcW w:w="3260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20%相关政策解读+60</w:t>
            </w:r>
            <w:r w:rsidRPr="00670903"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  <w:t>%</w:t>
            </w: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科研项目</w:t>
            </w:r>
            <w:r w:rsidRPr="00670903"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  <w:t>内容+20%</w:t>
            </w: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管理实战经验</w:t>
            </w:r>
            <w:r w:rsidRPr="00670903"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  <w:t>等</w:t>
            </w: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（项目管理案例）</w:t>
            </w:r>
          </w:p>
        </w:tc>
        <w:tc>
          <w:tcPr>
            <w:tcW w:w="1979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全院职工，重点面向科研项目管理人员、课题组长、研究室负责人等</w:t>
            </w:r>
          </w:p>
        </w:tc>
        <w:tc>
          <w:tcPr>
            <w:tcW w:w="2699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宣传与交流，促进科研项目管理工作提升</w:t>
            </w:r>
          </w:p>
        </w:tc>
      </w:tr>
      <w:tr w:rsidR="00670903" w:rsidRPr="00670903" w:rsidTr="00943AEA">
        <w:trPr>
          <w:trHeight w:val="1222"/>
        </w:trPr>
        <w:tc>
          <w:tcPr>
            <w:tcW w:w="1418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3.科研经费管理</w:t>
            </w:r>
          </w:p>
        </w:tc>
        <w:tc>
          <w:tcPr>
            <w:tcW w:w="3260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20%国家及院级相关政策解读+50</w:t>
            </w:r>
            <w:r w:rsidRPr="00670903"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  <w:t>%</w:t>
            </w: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工作相关</w:t>
            </w:r>
            <w:r w:rsidRPr="00670903"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  <w:t>内容+</w:t>
            </w: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3</w:t>
            </w:r>
            <w:r w:rsidRPr="00670903"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  <w:t>0%</w:t>
            </w: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常见问题解读</w:t>
            </w:r>
          </w:p>
        </w:tc>
        <w:tc>
          <w:tcPr>
            <w:tcW w:w="1979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全院职工，重点面向从事科研管理和财务相关人员</w:t>
            </w:r>
          </w:p>
        </w:tc>
        <w:tc>
          <w:tcPr>
            <w:tcW w:w="2699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宣传与交流，促进科研经费管理工作提升</w:t>
            </w:r>
          </w:p>
        </w:tc>
      </w:tr>
      <w:tr w:rsidR="00670903" w:rsidRPr="00670903" w:rsidTr="00943AEA">
        <w:trPr>
          <w:trHeight w:val="1230"/>
        </w:trPr>
        <w:tc>
          <w:tcPr>
            <w:tcW w:w="1418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4.人事管理</w:t>
            </w:r>
          </w:p>
        </w:tc>
        <w:tc>
          <w:tcPr>
            <w:tcW w:w="3260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30%国家及院级相关政策解读+50</w:t>
            </w:r>
            <w:r w:rsidRPr="00670903"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  <w:t>%</w:t>
            </w: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人事人才工作相关</w:t>
            </w:r>
            <w:r w:rsidRPr="00670903"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  <w:t>内容+20%</w:t>
            </w: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常见问题解读</w:t>
            </w:r>
          </w:p>
        </w:tc>
        <w:tc>
          <w:tcPr>
            <w:tcW w:w="1979" w:type="dxa"/>
            <w:vMerge w:val="restart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全院职工</w:t>
            </w:r>
          </w:p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2699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宣传与交流，有助于人事人才管理工作成效的提升，做好人事人才政策宣贯</w:t>
            </w:r>
          </w:p>
        </w:tc>
      </w:tr>
      <w:tr w:rsidR="00670903" w:rsidRPr="00670903" w:rsidTr="00943AEA">
        <w:trPr>
          <w:trHeight w:val="1369"/>
        </w:trPr>
        <w:tc>
          <w:tcPr>
            <w:tcW w:w="1418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5.综合管理</w:t>
            </w:r>
          </w:p>
        </w:tc>
        <w:tc>
          <w:tcPr>
            <w:tcW w:w="3260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科研诚信、科技安全、文书管理、ARP管理、报销管理、外事管理、涉密管理、会议管理等综合管理工作</w:t>
            </w:r>
          </w:p>
        </w:tc>
        <w:tc>
          <w:tcPr>
            <w:tcW w:w="1979" w:type="dxa"/>
            <w:vMerge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2699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宣传与交流，促进各单位综合管理能力进一步提升</w:t>
            </w:r>
          </w:p>
        </w:tc>
      </w:tr>
      <w:tr w:rsidR="00670903" w:rsidRPr="00670903" w:rsidTr="00943AEA">
        <w:tc>
          <w:tcPr>
            <w:tcW w:w="1418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6.职业规划</w:t>
            </w:r>
          </w:p>
        </w:tc>
        <w:tc>
          <w:tcPr>
            <w:tcW w:w="3260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相关管理领域职业规划发展解读</w:t>
            </w:r>
          </w:p>
        </w:tc>
        <w:tc>
          <w:tcPr>
            <w:tcW w:w="1979" w:type="dxa"/>
            <w:vMerge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2699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宣传与交流，提高各岗位管理干部、科技工作者、年轻干部对工作规划和职业发展的规划。</w:t>
            </w:r>
          </w:p>
        </w:tc>
      </w:tr>
    </w:tbl>
    <w:p w:rsidR="00B86934" w:rsidRPr="00670903" w:rsidRDefault="00B86934" w:rsidP="00B86934">
      <w:pPr>
        <w:widowControl/>
        <w:shd w:val="clear" w:color="auto" w:fill="FFFFFF"/>
        <w:adjustRightInd w:val="0"/>
        <w:snapToGrid w:val="0"/>
        <w:spacing w:beforeLines="100" w:before="312" w:afterLines="50" w:after="156" w:line="560" w:lineRule="exact"/>
        <w:ind w:firstLineChars="1100" w:firstLine="3534"/>
        <w:rPr>
          <w:rFonts w:ascii="仿宋_GB2312" w:eastAsia="仿宋_GB2312" w:hAnsi="Times New Roman"/>
          <w:b/>
          <w:color w:val="000000" w:themeColor="text1"/>
          <w:kern w:val="0"/>
          <w:sz w:val="32"/>
          <w:szCs w:val="32"/>
        </w:rPr>
      </w:pPr>
    </w:p>
    <w:p w:rsidR="00B86934" w:rsidRPr="00670903" w:rsidRDefault="00B86934" w:rsidP="00B86934">
      <w:pPr>
        <w:widowControl/>
        <w:shd w:val="clear" w:color="auto" w:fill="FFFFFF"/>
        <w:adjustRightInd w:val="0"/>
        <w:snapToGrid w:val="0"/>
        <w:spacing w:beforeLines="100" w:before="312" w:afterLines="50" w:after="156" w:line="560" w:lineRule="exact"/>
        <w:ind w:firstLineChars="1100" w:firstLine="3534"/>
        <w:rPr>
          <w:rFonts w:ascii="仿宋_GB2312" w:eastAsia="仿宋_GB2312" w:hAnsi="Times New Roman"/>
          <w:b/>
          <w:color w:val="000000" w:themeColor="text1"/>
          <w:kern w:val="0"/>
          <w:sz w:val="32"/>
          <w:szCs w:val="32"/>
        </w:rPr>
      </w:pPr>
    </w:p>
    <w:p w:rsidR="00B86934" w:rsidRPr="00670903" w:rsidRDefault="00B86934" w:rsidP="00B86934">
      <w:pPr>
        <w:widowControl/>
        <w:shd w:val="clear" w:color="auto" w:fill="FFFFFF"/>
        <w:adjustRightInd w:val="0"/>
        <w:snapToGrid w:val="0"/>
        <w:spacing w:beforeLines="100" w:before="312" w:afterLines="50" w:after="156" w:line="560" w:lineRule="exact"/>
        <w:ind w:firstLineChars="1100" w:firstLine="3534"/>
        <w:rPr>
          <w:rFonts w:ascii="仿宋_GB2312" w:eastAsia="仿宋_GB2312" w:hAnsi="Times New Roman"/>
          <w:b/>
          <w:color w:val="000000" w:themeColor="text1"/>
          <w:kern w:val="0"/>
          <w:sz w:val="32"/>
          <w:szCs w:val="32"/>
        </w:rPr>
      </w:pPr>
      <w:r w:rsidRPr="00670903">
        <w:rPr>
          <w:rFonts w:ascii="仿宋_GB2312" w:eastAsia="仿宋_GB2312" w:hAnsi="Times New Roman" w:hint="eastAsia"/>
          <w:b/>
          <w:color w:val="000000" w:themeColor="text1"/>
          <w:kern w:val="0"/>
          <w:sz w:val="32"/>
          <w:szCs w:val="32"/>
        </w:rPr>
        <w:lastRenderedPageBreak/>
        <w:t>（三）党性修养类</w:t>
      </w:r>
    </w:p>
    <w:tbl>
      <w:tblPr>
        <w:tblStyle w:val="a5"/>
        <w:tblW w:w="9356" w:type="dxa"/>
        <w:tblInd w:w="-147" w:type="dxa"/>
        <w:tblLook w:val="04A0" w:firstRow="1" w:lastRow="0" w:firstColumn="1" w:lastColumn="0" w:noHBand="0" w:noVBand="1"/>
      </w:tblPr>
      <w:tblGrid>
        <w:gridCol w:w="1418"/>
        <w:gridCol w:w="4253"/>
        <w:gridCol w:w="1275"/>
        <w:gridCol w:w="2410"/>
      </w:tblGrid>
      <w:tr w:rsidR="00670903" w:rsidRPr="00670903" w:rsidTr="00943AEA">
        <w:trPr>
          <w:trHeight w:val="389"/>
        </w:trPr>
        <w:tc>
          <w:tcPr>
            <w:tcW w:w="1418" w:type="dxa"/>
            <w:vAlign w:val="center"/>
          </w:tcPr>
          <w:p w:rsidR="00B86934" w:rsidRPr="00670903" w:rsidRDefault="00B86934" w:rsidP="00943AEA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color w:val="000000" w:themeColor="text1"/>
                <w:kern w:val="0"/>
                <w:sz w:val="24"/>
                <w:szCs w:val="32"/>
              </w:rPr>
            </w:pPr>
            <w:r w:rsidRPr="00670903">
              <w:rPr>
                <w:rFonts w:ascii="仿宋_GB2312" w:eastAsia="仿宋_GB2312" w:hAnsi="Times New Roman" w:hint="eastAsia"/>
                <w:b/>
                <w:color w:val="000000" w:themeColor="text1"/>
                <w:kern w:val="0"/>
                <w:sz w:val="24"/>
                <w:szCs w:val="32"/>
              </w:rPr>
              <w:t>选题范围</w:t>
            </w:r>
          </w:p>
        </w:tc>
        <w:tc>
          <w:tcPr>
            <w:tcW w:w="4253" w:type="dxa"/>
            <w:vAlign w:val="center"/>
          </w:tcPr>
          <w:p w:rsidR="00B86934" w:rsidRPr="00670903" w:rsidRDefault="00B86934" w:rsidP="00943AEA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color w:val="000000" w:themeColor="text1"/>
                <w:kern w:val="0"/>
                <w:sz w:val="24"/>
                <w:szCs w:val="32"/>
              </w:rPr>
            </w:pPr>
            <w:r w:rsidRPr="00670903">
              <w:rPr>
                <w:rFonts w:ascii="仿宋_GB2312" w:eastAsia="仿宋_GB2312" w:hAnsi="Times New Roman" w:hint="eastAsia"/>
                <w:b/>
                <w:color w:val="000000" w:themeColor="text1"/>
                <w:kern w:val="0"/>
                <w:sz w:val="24"/>
                <w:szCs w:val="32"/>
              </w:rPr>
              <w:t>内容框架组成</w:t>
            </w:r>
          </w:p>
        </w:tc>
        <w:tc>
          <w:tcPr>
            <w:tcW w:w="1275" w:type="dxa"/>
            <w:vAlign w:val="center"/>
          </w:tcPr>
          <w:p w:rsidR="00B86934" w:rsidRPr="00670903" w:rsidRDefault="00B86934" w:rsidP="00943AEA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color w:val="000000" w:themeColor="text1"/>
                <w:kern w:val="0"/>
                <w:sz w:val="24"/>
                <w:szCs w:val="32"/>
              </w:rPr>
            </w:pPr>
            <w:r w:rsidRPr="00670903">
              <w:rPr>
                <w:rFonts w:ascii="仿宋_GB2312" w:eastAsia="仿宋_GB2312" w:hAnsi="Times New Roman" w:hint="eastAsia"/>
                <w:b/>
                <w:color w:val="000000" w:themeColor="text1"/>
                <w:kern w:val="0"/>
                <w:sz w:val="24"/>
                <w:szCs w:val="32"/>
              </w:rPr>
              <w:t>受众</w:t>
            </w:r>
          </w:p>
        </w:tc>
        <w:tc>
          <w:tcPr>
            <w:tcW w:w="2410" w:type="dxa"/>
            <w:vAlign w:val="center"/>
          </w:tcPr>
          <w:p w:rsidR="00B86934" w:rsidRPr="00670903" w:rsidRDefault="00B86934" w:rsidP="00943AEA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color w:val="000000" w:themeColor="text1"/>
                <w:kern w:val="0"/>
                <w:sz w:val="24"/>
                <w:szCs w:val="32"/>
              </w:rPr>
            </w:pPr>
            <w:r w:rsidRPr="00670903">
              <w:rPr>
                <w:rFonts w:ascii="仿宋_GB2312" w:eastAsia="仿宋_GB2312" w:hAnsi="Times New Roman" w:hint="eastAsia"/>
                <w:b/>
                <w:color w:val="000000" w:themeColor="text1"/>
                <w:kern w:val="0"/>
                <w:sz w:val="24"/>
                <w:szCs w:val="32"/>
              </w:rPr>
              <w:t>预期目标</w:t>
            </w:r>
          </w:p>
        </w:tc>
      </w:tr>
      <w:tr w:rsidR="00670903" w:rsidRPr="00670903" w:rsidTr="00943AEA">
        <w:trPr>
          <w:trHeight w:val="1089"/>
        </w:trPr>
        <w:tc>
          <w:tcPr>
            <w:tcW w:w="1418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1.基层党建</w:t>
            </w:r>
          </w:p>
        </w:tc>
        <w:tc>
          <w:tcPr>
            <w:tcW w:w="4253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习近平新时代特色社会主义思想、党史学习教育、党性修养、基层党建</w:t>
            </w:r>
          </w:p>
        </w:tc>
        <w:tc>
          <w:tcPr>
            <w:tcW w:w="1275" w:type="dxa"/>
            <w:vMerge w:val="restart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全院职工</w:t>
            </w:r>
          </w:p>
        </w:tc>
        <w:tc>
          <w:tcPr>
            <w:tcW w:w="2410" w:type="dxa"/>
            <w:vMerge w:val="restart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宣传与交流，加强党史学习教育，以坚定理想信念宗旨为根本，提高政治觉悟。</w:t>
            </w:r>
          </w:p>
        </w:tc>
      </w:tr>
      <w:tr w:rsidR="00670903" w:rsidRPr="00670903" w:rsidTr="00943AEA">
        <w:trPr>
          <w:trHeight w:val="1407"/>
        </w:trPr>
        <w:tc>
          <w:tcPr>
            <w:tcW w:w="1418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2.学习体会</w:t>
            </w:r>
          </w:p>
        </w:tc>
        <w:tc>
          <w:tcPr>
            <w:tcW w:w="4253" w:type="dxa"/>
            <w:vAlign w:val="center"/>
          </w:tcPr>
          <w:p w:rsidR="00B86934" w:rsidRPr="00670903" w:rsidRDefault="00B86934" w:rsidP="00943AEA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  <w:r w:rsidRPr="00670903"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  <w:szCs w:val="28"/>
              </w:rPr>
              <w:t>讲解研究所优秀党员事迹、科学家精神、“一所一事”、马克思主义哲学理论研究、解读国家重要会议精神等</w:t>
            </w:r>
          </w:p>
        </w:tc>
        <w:tc>
          <w:tcPr>
            <w:tcW w:w="1275" w:type="dxa"/>
            <w:vMerge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B86934" w:rsidRPr="00670903" w:rsidRDefault="00B86934" w:rsidP="00943AEA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  <w:szCs w:val="28"/>
              </w:rPr>
            </w:pPr>
          </w:p>
        </w:tc>
      </w:tr>
    </w:tbl>
    <w:p w:rsidR="00B86934" w:rsidRPr="00670903" w:rsidRDefault="00B86934" w:rsidP="00B86934">
      <w:pPr>
        <w:spacing w:beforeLines="50" w:before="156" w:line="200" w:lineRule="exact"/>
        <w:ind w:left="420" w:hangingChars="200" w:hanging="420"/>
        <w:rPr>
          <w:rFonts w:ascii="仿宋_GB2312" w:eastAsia="仿宋_GB2312"/>
          <w:color w:val="000000" w:themeColor="text1"/>
          <w:szCs w:val="24"/>
        </w:rPr>
      </w:pPr>
      <w:bookmarkStart w:id="0" w:name="_GoBack"/>
      <w:bookmarkEnd w:id="0"/>
    </w:p>
    <w:p w:rsidR="00A230B1" w:rsidRPr="00670903" w:rsidRDefault="00A230B1">
      <w:pPr>
        <w:rPr>
          <w:color w:val="000000" w:themeColor="text1"/>
        </w:rPr>
      </w:pPr>
    </w:p>
    <w:sectPr w:rsidR="00A230B1" w:rsidRPr="00670903" w:rsidSect="00AB54B9">
      <w:pgSz w:w="11906" w:h="16838"/>
      <w:pgMar w:top="1701" w:right="1531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B96" w:rsidRDefault="00554B96" w:rsidP="00B86934">
      <w:r>
        <w:separator/>
      </w:r>
    </w:p>
  </w:endnote>
  <w:endnote w:type="continuationSeparator" w:id="0">
    <w:p w:rsidR="00554B96" w:rsidRDefault="00554B96" w:rsidP="00B8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B96" w:rsidRDefault="00554B96" w:rsidP="00B86934">
      <w:r>
        <w:separator/>
      </w:r>
    </w:p>
  </w:footnote>
  <w:footnote w:type="continuationSeparator" w:id="0">
    <w:p w:rsidR="00554B96" w:rsidRDefault="00554B96" w:rsidP="00B8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C1"/>
    <w:rsid w:val="00554B96"/>
    <w:rsid w:val="00670903"/>
    <w:rsid w:val="00794CCC"/>
    <w:rsid w:val="00A230B1"/>
    <w:rsid w:val="00B86934"/>
    <w:rsid w:val="00C9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77D901-780E-4177-B6B8-88BBD325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9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934"/>
    <w:rPr>
      <w:sz w:val="18"/>
      <w:szCs w:val="18"/>
    </w:rPr>
  </w:style>
  <w:style w:type="table" w:styleId="a5">
    <w:name w:val="Table Grid"/>
    <w:basedOn w:val="a1"/>
    <w:uiPriority w:val="39"/>
    <w:rsid w:val="00B86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86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1163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3</cp:revision>
  <dcterms:created xsi:type="dcterms:W3CDTF">2023-03-09T02:04:00Z</dcterms:created>
  <dcterms:modified xsi:type="dcterms:W3CDTF">2023-03-09T02:45:00Z</dcterms:modified>
</cp:coreProperties>
</file>