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34BF7" w14:textId="77777777" w:rsidR="007B7321" w:rsidRDefault="00930702" w:rsidP="00981566">
      <w:pPr>
        <w:spacing w:afterLines="50" w:after="120"/>
        <w:jc w:val="center"/>
      </w:pPr>
      <w:r>
        <w:rPr>
          <w:rFonts w:eastAsia="仿宋_GB2312" w:hint="eastAsia"/>
          <w:b/>
          <w:sz w:val="28"/>
          <w:szCs w:val="28"/>
        </w:rPr>
        <w:t>南京天文光学技术研究所因公出访事后公示表</w:t>
      </w:r>
    </w:p>
    <w:p w14:paraId="7BA5E6EB" w14:textId="28E08EBF" w:rsidR="007B7321" w:rsidRDefault="00930702" w:rsidP="00981566">
      <w:pPr>
        <w:spacing w:afterLines="50" w:after="120"/>
        <w:jc w:val="center"/>
      </w:pPr>
      <w:r>
        <w:rPr>
          <w:rFonts w:eastAsia="仿宋_GB2312" w:hint="eastAsia"/>
          <w:b/>
          <w:sz w:val="28"/>
          <w:szCs w:val="28"/>
        </w:rPr>
        <w:t>公示日期：</w:t>
      </w:r>
      <w:r>
        <w:rPr>
          <w:rFonts w:ascii="宋体" w:hAnsi="宋体" w:hint="eastAsia"/>
          <w:b/>
          <w:sz w:val="28"/>
          <w:szCs w:val="28"/>
        </w:rPr>
        <w:t>202</w:t>
      </w:r>
      <w:r w:rsidR="00FA4FD0">
        <w:rPr>
          <w:rFonts w:ascii="宋体" w:hAnsi="宋体" w:hint="eastAsia"/>
          <w:b/>
          <w:sz w:val="28"/>
          <w:szCs w:val="28"/>
        </w:rPr>
        <w:t>5</w:t>
      </w:r>
      <w:r>
        <w:rPr>
          <w:rFonts w:ascii="宋体" w:hAnsi="宋体" w:hint="eastAsia"/>
          <w:b/>
          <w:sz w:val="28"/>
          <w:szCs w:val="28"/>
        </w:rPr>
        <w:t>年</w:t>
      </w:r>
      <w:r w:rsidR="00FA4FD0">
        <w:rPr>
          <w:rFonts w:ascii="宋体" w:hAnsi="宋体" w:hint="eastAsia"/>
          <w:b/>
          <w:sz w:val="28"/>
          <w:szCs w:val="28"/>
        </w:rPr>
        <w:t>1</w:t>
      </w:r>
      <w:r>
        <w:rPr>
          <w:rFonts w:ascii="宋体" w:hAnsi="宋体" w:hint="eastAsia"/>
          <w:b/>
          <w:sz w:val="28"/>
          <w:szCs w:val="28"/>
        </w:rPr>
        <w:t>月21日-2</w:t>
      </w:r>
      <w:r w:rsidR="00981566">
        <w:rPr>
          <w:rFonts w:ascii="宋体" w:hAnsi="宋体" w:hint="eastAsia"/>
          <w:b/>
          <w:sz w:val="28"/>
          <w:szCs w:val="28"/>
        </w:rPr>
        <w:t>6</w:t>
      </w:r>
      <w:r>
        <w:rPr>
          <w:rFonts w:ascii="宋体" w:hAnsi="宋体" w:hint="eastAsia"/>
          <w:b/>
          <w:sz w:val="28"/>
          <w:szCs w:val="28"/>
        </w:rPr>
        <w:t>日</w:t>
      </w:r>
    </w:p>
    <w:p w14:paraId="2698BB4F" w14:textId="77777777" w:rsidR="007B7321" w:rsidRDefault="007B7321">
      <w:pPr>
        <w:rPr>
          <w:rFonts w:eastAsia="仿宋_GB2312"/>
          <w:b/>
          <w:sz w:val="24"/>
          <w:szCs w:val="28"/>
        </w:rPr>
      </w:pPr>
    </w:p>
    <w:tbl>
      <w:tblPr>
        <w:tblW w:w="0" w:type="auto"/>
        <w:tblInd w:w="-40" w:type="dxa"/>
        <w:tblLayout w:type="fixed"/>
        <w:tblLook w:val="04A0" w:firstRow="1" w:lastRow="0" w:firstColumn="1" w:lastColumn="0" w:noHBand="0" w:noVBand="1"/>
      </w:tblPr>
      <w:tblGrid>
        <w:gridCol w:w="1908"/>
        <w:gridCol w:w="833"/>
        <w:gridCol w:w="1234"/>
        <w:gridCol w:w="273"/>
        <w:gridCol w:w="720"/>
        <w:gridCol w:w="425"/>
        <w:gridCol w:w="835"/>
        <w:gridCol w:w="2247"/>
      </w:tblGrid>
      <w:tr w:rsidR="007B7321" w14:paraId="31A94903" w14:textId="77777777" w:rsidTr="00F80424">
        <w:trPr>
          <w:trHeight w:val="579"/>
        </w:trPr>
        <w:tc>
          <w:tcPr>
            <w:tcW w:w="8475" w:type="dxa"/>
            <w:gridSpan w:val="8"/>
            <w:tcBorders>
              <w:top w:val="single" w:sz="8" w:space="0" w:color="000000"/>
              <w:left w:val="single" w:sz="8" w:space="0" w:color="000000"/>
              <w:bottom w:val="single" w:sz="8" w:space="0" w:color="000000"/>
              <w:right w:val="single" w:sz="8" w:space="0" w:color="000000"/>
            </w:tcBorders>
            <w:vAlign w:val="center"/>
          </w:tcPr>
          <w:p w14:paraId="4C569BF1" w14:textId="77777777" w:rsidR="007B7321" w:rsidRDefault="00930702">
            <w:r>
              <w:rPr>
                <w:rFonts w:ascii="仿宋_GB2312" w:eastAsia="仿宋_GB2312" w:hAnsi="仿宋_GB2312" w:cs="仿宋_GB2312" w:hint="eastAsia"/>
                <w:b/>
                <w:szCs w:val="21"/>
              </w:rPr>
              <w:t>出访团组成员基本信息</w:t>
            </w:r>
            <w:r>
              <w:rPr>
                <w:rFonts w:ascii="仿宋_GB2312" w:eastAsia="仿宋_GB2312" w:hAnsi="仿宋_GB2312" w:cs="仿宋_GB2312" w:hint="eastAsia"/>
                <w:szCs w:val="21"/>
              </w:rPr>
              <w:t>：</w:t>
            </w:r>
          </w:p>
        </w:tc>
      </w:tr>
      <w:tr w:rsidR="007B7321" w14:paraId="0D567442" w14:textId="77777777">
        <w:trPr>
          <w:trHeight w:val="436"/>
        </w:trPr>
        <w:tc>
          <w:tcPr>
            <w:tcW w:w="2741" w:type="dxa"/>
            <w:gridSpan w:val="2"/>
            <w:tcBorders>
              <w:top w:val="single" w:sz="8" w:space="0" w:color="000000"/>
              <w:left w:val="single" w:sz="8" w:space="0" w:color="000000"/>
              <w:bottom w:val="single" w:sz="8" w:space="0" w:color="000000"/>
            </w:tcBorders>
            <w:vAlign w:val="center"/>
          </w:tcPr>
          <w:p w14:paraId="4662D779" w14:textId="77777777" w:rsidR="007B7321" w:rsidRDefault="00930702">
            <w:pPr>
              <w:jc w:val="center"/>
            </w:pPr>
            <w:r>
              <w:rPr>
                <w:rFonts w:ascii="仿宋_GB2312" w:eastAsia="仿宋_GB2312" w:hAnsi="仿宋_GB2312" w:cs="仿宋_GB2312" w:hint="eastAsia"/>
                <w:b/>
                <w:szCs w:val="21"/>
              </w:rPr>
              <w:t>姓名</w:t>
            </w:r>
          </w:p>
        </w:tc>
        <w:tc>
          <w:tcPr>
            <w:tcW w:w="3487" w:type="dxa"/>
            <w:gridSpan w:val="5"/>
            <w:tcBorders>
              <w:top w:val="single" w:sz="8" w:space="0" w:color="000000"/>
              <w:left w:val="single" w:sz="8" w:space="0" w:color="000000"/>
              <w:bottom w:val="single" w:sz="8" w:space="0" w:color="000000"/>
            </w:tcBorders>
            <w:vAlign w:val="center"/>
          </w:tcPr>
          <w:p w14:paraId="58F11F90" w14:textId="77777777" w:rsidR="007B7321" w:rsidRDefault="00930702">
            <w:pPr>
              <w:jc w:val="center"/>
            </w:pPr>
            <w:r>
              <w:rPr>
                <w:rFonts w:ascii="仿宋_GB2312" w:eastAsia="仿宋_GB2312" w:hAnsi="仿宋_GB2312" w:cs="仿宋_GB2312" w:hint="eastAsia"/>
                <w:b/>
                <w:szCs w:val="21"/>
              </w:rPr>
              <w:t>部门</w:t>
            </w:r>
          </w:p>
        </w:tc>
        <w:tc>
          <w:tcPr>
            <w:tcW w:w="2247" w:type="dxa"/>
            <w:tcBorders>
              <w:top w:val="single" w:sz="8" w:space="0" w:color="000000"/>
              <w:left w:val="single" w:sz="8" w:space="0" w:color="000000"/>
              <w:bottom w:val="single" w:sz="8" w:space="0" w:color="000000"/>
              <w:right w:val="single" w:sz="8" w:space="0" w:color="000000"/>
            </w:tcBorders>
            <w:vAlign w:val="center"/>
          </w:tcPr>
          <w:p w14:paraId="3554B2A7" w14:textId="77777777" w:rsidR="007B7321" w:rsidRDefault="00930702">
            <w:pPr>
              <w:jc w:val="center"/>
            </w:pPr>
            <w:r>
              <w:rPr>
                <w:rFonts w:ascii="仿宋_GB2312" w:eastAsia="仿宋_GB2312" w:hAnsi="仿宋_GB2312" w:cs="仿宋_GB2312" w:hint="eastAsia"/>
                <w:b/>
                <w:szCs w:val="21"/>
              </w:rPr>
              <w:t>职务</w:t>
            </w:r>
          </w:p>
        </w:tc>
      </w:tr>
      <w:tr w:rsidR="007B7321" w14:paraId="665BD43D" w14:textId="77777777">
        <w:trPr>
          <w:trHeight w:val="400"/>
        </w:trPr>
        <w:tc>
          <w:tcPr>
            <w:tcW w:w="2741" w:type="dxa"/>
            <w:gridSpan w:val="2"/>
            <w:tcBorders>
              <w:top w:val="single" w:sz="8" w:space="0" w:color="000000"/>
              <w:left w:val="single" w:sz="8" w:space="0" w:color="000000"/>
              <w:bottom w:val="single" w:sz="8" w:space="0" w:color="000000"/>
            </w:tcBorders>
            <w:vAlign w:val="center"/>
          </w:tcPr>
          <w:p w14:paraId="48B6B54F" w14:textId="4533F675" w:rsidR="007B7321" w:rsidRPr="003924DA" w:rsidRDefault="00FC30A1">
            <w:pPr>
              <w:jc w:val="center"/>
              <w:rPr>
                <w:rFonts w:ascii="仿宋" w:eastAsia="仿宋" w:hAnsi="仿宋" w:cs="仿宋_GB2312"/>
                <w:bCs/>
                <w:szCs w:val="21"/>
              </w:rPr>
            </w:pPr>
            <w:r w:rsidRPr="003924DA">
              <w:rPr>
                <w:rFonts w:ascii="仿宋" w:eastAsia="仿宋" w:hAnsi="仿宋" w:cs="宋体" w:hint="eastAsia"/>
                <w:bCs/>
                <w:szCs w:val="21"/>
              </w:rPr>
              <w:t>王晋峰</w:t>
            </w:r>
          </w:p>
        </w:tc>
        <w:tc>
          <w:tcPr>
            <w:tcW w:w="3487" w:type="dxa"/>
            <w:gridSpan w:val="5"/>
            <w:tcBorders>
              <w:top w:val="single" w:sz="8" w:space="0" w:color="000000"/>
              <w:left w:val="single" w:sz="8" w:space="0" w:color="000000"/>
              <w:bottom w:val="single" w:sz="8" w:space="0" w:color="000000"/>
            </w:tcBorders>
            <w:vAlign w:val="center"/>
          </w:tcPr>
          <w:p w14:paraId="24566D6B" w14:textId="451FE9D2" w:rsidR="007B7321" w:rsidRPr="003924DA" w:rsidRDefault="00FC30A1">
            <w:pPr>
              <w:jc w:val="center"/>
              <w:rPr>
                <w:rFonts w:ascii="仿宋" w:eastAsia="仿宋" w:hAnsi="仿宋" w:cs="仿宋_GB2312"/>
                <w:bCs/>
                <w:szCs w:val="21"/>
              </w:rPr>
            </w:pPr>
            <w:r w:rsidRPr="003924DA">
              <w:rPr>
                <w:rFonts w:ascii="仿宋" w:eastAsia="仿宋" w:hAnsi="仿宋" w:cs="宋体" w:hint="eastAsia"/>
                <w:bCs/>
                <w:szCs w:val="21"/>
              </w:rPr>
              <w:t>天文与空间镜面技术研究室</w:t>
            </w:r>
          </w:p>
        </w:tc>
        <w:tc>
          <w:tcPr>
            <w:tcW w:w="2247" w:type="dxa"/>
            <w:tcBorders>
              <w:top w:val="single" w:sz="8" w:space="0" w:color="000000"/>
              <w:left w:val="single" w:sz="8" w:space="0" w:color="000000"/>
              <w:bottom w:val="single" w:sz="8" w:space="0" w:color="000000"/>
              <w:right w:val="single" w:sz="8" w:space="0" w:color="000000"/>
            </w:tcBorders>
            <w:vAlign w:val="center"/>
          </w:tcPr>
          <w:p w14:paraId="22B073EB" w14:textId="61D6F66B" w:rsidR="007B7321" w:rsidRPr="003924DA" w:rsidRDefault="00FC30A1">
            <w:pPr>
              <w:jc w:val="center"/>
              <w:rPr>
                <w:rFonts w:ascii="仿宋" w:eastAsia="仿宋" w:hAnsi="仿宋" w:cs="仿宋_GB2312"/>
                <w:bCs/>
                <w:szCs w:val="21"/>
              </w:rPr>
            </w:pPr>
            <w:r w:rsidRPr="003924DA">
              <w:rPr>
                <w:rFonts w:ascii="仿宋" w:eastAsia="仿宋" w:hAnsi="仿宋" w:cs="宋体" w:hint="eastAsia"/>
                <w:bCs/>
                <w:szCs w:val="21"/>
              </w:rPr>
              <w:t>研究员</w:t>
            </w:r>
          </w:p>
        </w:tc>
      </w:tr>
      <w:tr w:rsidR="007B7321" w14:paraId="77C0F639" w14:textId="77777777">
        <w:trPr>
          <w:trHeight w:val="400"/>
        </w:trPr>
        <w:tc>
          <w:tcPr>
            <w:tcW w:w="2741" w:type="dxa"/>
            <w:gridSpan w:val="2"/>
            <w:tcBorders>
              <w:top w:val="single" w:sz="8" w:space="0" w:color="000000"/>
              <w:left w:val="single" w:sz="8" w:space="0" w:color="000000"/>
              <w:bottom w:val="single" w:sz="8" w:space="0" w:color="000000"/>
            </w:tcBorders>
            <w:vAlign w:val="center"/>
          </w:tcPr>
          <w:p w14:paraId="6BEA0824" w14:textId="7582BD0B" w:rsidR="007B7321" w:rsidRPr="003924DA" w:rsidRDefault="00FC30A1">
            <w:pPr>
              <w:jc w:val="center"/>
              <w:rPr>
                <w:rFonts w:ascii="仿宋" w:eastAsia="仿宋" w:hAnsi="仿宋" w:cs="仿宋_GB2312"/>
                <w:bCs/>
                <w:szCs w:val="21"/>
              </w:rPr>
            </w:pPr>
            <w:r w:rsidRPr="003924DA">
              <w:rPr>
                <w:rFonts w:ascii="仿宋" w:eastAsia="仿宋" w:hAnsi="仿宋" w:cs="宋体" w:hint="eastAsia"/>
                <w:bCs/>
                <w:szCs w:val="21"/>
              </w:rPr>
              <w:t>田杰</w:t>
            </w:r>
          </w:p>
        </w:tc>
        <w:tc>
          <w:tcPr>
            <w:tcW w:w="3487" w:type="dxa"/>
            <w:gridSpan w:val="5"/>
            <w:tcBorders>
              <w:top w:val="single" w:sz="8" w:space="0" w:color="000000"/>
              <w:left w:val="single" w:sz="8" w:space="0" w:color="000000"/>
              <w:bottom w:val="single" w:sz="8" w:space="0" w:color="000000"/>
            </w:tcBorders>
            <w:vAlign w:val="center"/>
          </w:tcPr>
          <w:p w14:paraId="0C474112" w14:textId="3BFE3642" w:rsidR="007B7321" w:rsidRPr="003924DA" w:rsidRDefault="00FC30A1" w:rsidP="003924DA">
            <w:pPr>
              <w:rPr>
                <w:rFonts w:ascii="仿宋" w:eastAsia="仿宋" w:hAnsi="仿宋" w:cs="仿宋_GB2312"/>
                <w:b/>
                <w:szCs w:val="21"/>
              </w:rPr>
            </w:pPr>
            <w:r w:rsidRPr="003924DA">
              <w:rPr>
                <w:rFonts w:ascii="仿宋" w:eastAsia="仿宋" w:hAnsi="仿宋" w:cs="宋体" w:hint="eastAsia"/>
                <w:bCs/>
                <w:szCs w:val="21"/>
              </w:rPr>
              <w:t>天文与空间镜面技术研究室</w:t>
            </w:r>
          </w:p>
        </w:tc>
        <w:tc>
          <w:tcPr>
            <w:tcW w:w="2247" w:type="dxa"/>
            <w:tcBorders>
              <w:top w:val="single" w:sz="8" w:space="0" w:color="000000"/>
              <w:left w:val="single" w:sz="8" w:space="0" w:color="000000"/>
              <w:bottom w:val="single" w:sz="8" w:space="0" w:color="000000"/>
              <w:right w:val="single" w:sz="8" w:space="0" w:color="000000"/>
            </w:tcBorders>
            <w:vAlign w:val="center"/>
          </w:tcPr>
          <w:p w14:paraId="249809E9" w14:textId="51DE8684" w:rsidR="007B7321" w:rsidRPr="003924DA" w:rsidRDefault="00FC30A1" w:rsidP="003924DA">
            <w:pPr>
              <w:ind w:firstLineChars="300" w:firstLine="630"/>
              <w:rPr>
                <w:rFonts w:ascii="仿宋" w:eastAsia="仿宋" w:hAnsi="仿宋" w:cs="仿宋_GB2312"/>
                <w:bCs/>
                <w:szCs w:val="21"/>
              </w:rPr>
            </w:pPr>
            <w:r w:rsidRPr="003924DA">
              <w:rPr>
                <w:rFonts w:ascii="仿宋" w:eastAsia="仿宋" w:hAnsi="仿宋" w:cs="宋体" w:hint="eastAsia"/>
                <w:bCs/>
                <w:szCs w:val="21"/>
              </w:rPr>
              <w:t>副研究员</w:t>
            </w:r>
          </w:p>
        </w:tc>
      </w:tr>
      <w:tr w:rsidR="007B7321" w14:paraId="40F3F20D" w14:textId="77777777">
        <w:trPr>
          <w:trHeight w:val="640"/>
        </w:trPr>
        <w:tc>
          <w:tcPr>
            <w:tcW w:w="1908" w:type="dxa"/>
            <w:tcBorders>
              <w:top w:val="single" w:sz="8" w:space="0" w:color="000000"/>
              <w:left w:val="single" w:sz="8" w:space="0" w:color="000000"/>
              <w:bottom w:val="single" w:sz="8" w:space="0" w:color="000000"/>
            </w:tcBorders>
            <w:vAlign w:val="center"/>
          </w:tcPr>
          <w:p w14:paraId="40B2ECF5" w14:textId="77777777" w:rsidR="007B7321" w:rsidRDefault="00930702">
            <w:pPr>
              <w:jc w:val="center"/>
            </w:pPr>
            <w:r>
              <w:rPr>
                <w:rFonts w:ascii="仿宋_GB2312" w:eastAsia="仿宋_GB2312" w:hAnsi="仿宋_GB2312" w:cs="仿宋_GB2312" w:hint="eastAsia"/>
                <w:b/>
                <w:szCs w:val="21"/>
              </w:rPr>
              <w:t>出访国家或地区</w:t>
            </w:r>
          </w:p>
        </w:tc>
        <w:tc>
          <w:tcPr>
            <w:tcW w:w="2340" w:type="dxa"/>
            <w:gridSpan w:val="3"/>
            <w:tcBorders>
              <w:top w:val="single" w:sz="8" w:space="0" w:color="000000"/>
              <w:left w:val="single" w:sz="8" w:space="0" w:color="000000"/>
              <w:bottom w:val="single" w:sz="8" w:space="0" w:color="000000"/>
            </w:tcBorders>
            <w:vAlign w:val="center"/>
          </w:tcPr>
          <w:p w14:paraId="2B393D69" w14:textId="297C83F2" w:rsidR="007B7321" w:rsidRPr="003924DA" w:rsidRDefault="00FA4FD0">
            <w:pPr>
              <w:rPr>
                <w:rFonts w:ascii="仿宋" w:eastAsia="仿宋" w:hAnsi="仿宋"/>
                <w:bCs/>
              </w:rPr>
            </w:pPr>
            <w:r w:rsidRPr="003924DA">
              <w:rPr>
                <w:rFonts w:ascii="仿宋" w:eastAsia="仿宋" w:hAnsi="仿宋" w:cs="宋体" w:hint="eastAsia"/>
                <w:bCs/>
                <w:szCs w:val="21"/>
              </w:rPr>
              <w:t>日本</w:t>
            </w:r>
          </w:p>
        </w:tc>
        <w:tc>
          <w:tcPr>
            <w:tcW w:w="1980" w:type="dxa"/>
            <w:gridSpan w:val="3"/>
            <w:tcBorders>
              <w:top w:val="single" w:sz="8" w:space="0" w:color="000000"/>
              <w:left w:val="single" w:sz="8" w:space="0" w:color="000000"/>
              <w:bottom w:val="single" w:sz="8" w:space="0" w:color="000000"/>
            </w:tcBorders>
            <w:vAlign w:val="center"/>
          </w:tcPr>
          <w:p w14:paraId="4DF5A6C8" w14:textId="77777777" w:rsidR="007B7321" w:rsidRDefault="00930702">
            <w:r>
              <w:rPr>
                <w:rFonts w:ascii="仿宋_GB2312" w:eastAsia="仿宋_GB2312" w:hAnsi="仿宋_GB2312" w:cs="仿宋_GB2312" w:hint="eastAsia"/>
                <w:b/>
                <w:szCs w:val="21"/>
              </w:rPr>
              <w:t>顺访国家或地区</w:t>
            </w:r>
          </w:p>
        </w:tc>
        <w:tc>
          <w:tcPr>
            <w:tcW w:w="2247" w:type="dxa"/>
            <w:tcBorders>
              <w:top w:val="single" w:sz="8" w:space="0" w:color="000000"/>
              <w:left w:val="single" w:sz="8" w:space="0" w:color="000000"/>
              <w:bottom w:val="single" w:sz="8" w:space="0" w:color="000000"/>
              <w:right w:val="single" w:sz="8" w:space="0" w:color="000000"/>
            </w:tcBorders>
            <w:vAlign w:val="center"/>
          </w:tcPr>
          <w:p w14:paraId="640C24FD" w14:textId="24D534DE" w:rsidR="007B7321" w:rsidRPr="003924DA" w:rsidRDefault="00FC30A1">
            <w:pPr>
              <w:rPr>
                <w:rFonts w:ascii="仿宋" w:eastAsia="仿宋" w:hAnsi="仿宋" w:cs="仿宋_GB2312"/>
                <w:bCs/>
                <w:szCs w:val="21"/>
              </w:rPr>
            </w:pPr>
            <w:r w:rsidRPr="003924DA">
              <w:rPr>
                <w:rFonts w:ascii="仿宋" w:eastAsia="仿宋" w:hAnsi="仿宋" w:cs="宋体" w:hint="eastAsia"/>
                <w:bCs/>
                <w:szCs w:val="21"/>
              </w:rPr>
              <w:t>无</w:t>
            </w:r>
          </w:p>
        </w:tc>
      </w:tr>
      <w:tr w:rsidR="007B7321" w14:paraId="74606985" w14:textId="77777777">
        <w:trPr>
          <w:trHeight w:val="648"/>
        </w:trPr>
        <w:tc>
          <w:tcPr>
            <w:tcW w:w="1908" w:type="dxa"/>
            <w:tcBorders>
              <w:top w:val="single" w:sz="8" w:space="0" w:color="000000"/>
              <w:left w:val="single" w:sz="8" w:space="0" w:color="000000"/>
              <w:bottom w:val="single" w:sz="8" w:space="0" w:color="000000"/>
            </w:tcBorders>
            <w:vAlign w:val="center"/>
          </w:tcPr>
          <w:p w14:paraId="6999A507" w14:textId="77777777" w:rsidR="007B7321" w:rsidRDefault="00930702">
            <w:pPr>
              <w:jc w:val="center"/>
            </w:pPr>
            <w:r>
              <w:rPr>
                <w:rFonts w:ascii="仿宋_GB2312" w:eastAsia="仿宋_GB2312" w:hAnsi="仿宋_GB2312" w:cs="仿宋_GB2312" w:hint="eastAsia"/>
                <w:b/>
                <w:szCs w:val="21"/>
              </w:rPr>
              <w:t>出访任务</w:t>
            </w:r>
          </w:p>
        </w:tc>
        <w:tc>
          <w:tcPr>
            <w:tcW w:w="6567" w:type="dxa"/>
            <w:gridSpan w:val="7"/>
            <w:tcBorders>
              <w:top w:val="single" w:sz="8" w:space="0" w:color="000000"/>
              <w:left w:val="single" w:sz="8" w:space="0" w:color="000000"/>
              <w:bottom w:val="single" w:sz="8" w:space="0" w:color="000000"/>
              <w:right w:val="single" w:sz="8" w:space="0" w:color="000000"/>
            </w:tcBorders>
          </w:tcPr>
          <w:p w14:paraId="465CE23F" w14:textId="2F8E7E15" w:rsidR="007B7321" w:rsidRDefault="00FA4FD0">
            <w:pPr>
              <w:rPr>
                <w:rFonts w:eastAsia="仿宋_GB2312"/>
              </w:rPr>
            </w:pPr>
            <w:r>
              <w:rPr>
                <w:rFonts w:ascii="仿宋" w:eastAsia="仿宋" w:hAnsi="仿宋" w:hint="eastAsia"/>
                <w:sz w:val="24"/>
              </w:rPr>
              <w:t>参加光驰公司技术交流与培训</w:t>
            </w:r>
          </w:p>
        </w:tc>
      </w:tr>
      <w:tr w:rsidR="007B7321" w14:paraId="54900BF2" w14:textId="77777777">
        <w:trPr>
          <w:cantSplit/>
          <w:trHeight w:val="556"/>
        </w:trPr>
        <w:tc>
          <w:tcPr>
            <w:tcW w:w="1908" w:type="dxa"/>
            <w:vMerge w:val="restart"/>
            <w:tcBorders>
              <w:top w:val="single" w:sz="8" w:space="0" w:color="000000"/>
              <w:left w:val="single" w:sz="8" w:space="0" w:color="000000"/>
              <w:bottom w:val="single" w:sz="8" w:space="0" w:color="000000"/>
            </w:tcBorders>
            <w:vAlign w:val="center"/>
          </w:tcPr>
          <w:p w14:paraId="31BCFCF7" w14:textId="77777777" w:rsidR="007B7321" w:rsidRDefault="00930702">
            <w:pPr>
              <w:jc w:val="center"/>
            </w:pPr>
            <w:r>
              <w:rPr>
                <w:rFonts w:ascii="仿宋_GB2312" w:eastAsia="仿宋_GB2312" w:hAnsi="仿宋_GB2312" w:cs="仿宋_GB2312" w:hint="eastAsia"/>
                <w:b/>
                <w:szCs w:val="21"/>
              </w:rPr>
              <w:t>经费开支（元）</w:t>
            </w:r>
          </w:p>
        </w:tc>
        <w:tc>
          <w:tcPr>
            <w:tcW w:w="3060" w:type="dxa"/>
            <w:gridSpan w:val="4"/>
            <w:tcBorders>
              <w:top w:val="single" w:sz="8" w:space="0" w:color="000000"/>
              <w:left w:val="single" w:sz="8" w:space="0" w:color="000000"/>
              <w:bottom w:val="single" w:sz="8" w:space="0" w:color="000000"/>
            </w:tcBorders>
            <w:vAlign w:val="center"/>
          </w:tcPr>
          <w:p w14:paraId="3A416E11" w14:textId="77777777" w:rsidR="007B7321" w:rsidRDefault="00930702">
            <w:pPr>
              <w:jc w:val="center"/>
            </w:pPr>
            <w:r>
              <w:rPr>
                <w:rFonts w:ascii="仿宋_GB2312" w:eastAsia="仿宋_GB2312" w:hAnsi="仿宋_GB2312" w:cs="仿宋_GB2312" w:hint="eastAsia"/>
                <w:b/>
                <w:szCs w:val="21"/>
              </w:rPr>
              <w:t>出国预算</w:t>
            </w:r>
          </w:p>
        </w:tc>
        <w:tc>
          <w:tcPr>
            <w:tcW w:w="3507" w:type="dxa"/>
            <w:gridSpan w:val="3"/>
            <w:tcBorders>
              <w:top w:val="single" w:sz="8" w:space="0" w:color="000000"/>
              <w:left w:val="single" w:sz="8" w:space="0" w:color="000000"/>
              <w:bottom w:val="single" w:sz="8" w:space="0" w:color="000000"/>
              <w:right w:val="single" w:sz="8" w:space="0" w:color="000000"/>
            </w:tcBorders>
            <w:vAlign w:val="center"/>
          </w:tcPr>
          <w:p w14:paraId="7B284FF3" w14:textId="77777777" w:rsidR="007B7321" w:rsidRDefault="00930702">
            <w:pPr>
              <w:jc w:val="center"/>
            </w:pPr>
            <w:r>
              <w:rPr>
                <w:rFonts w:ascii="仿宋_GB2312" w:eastAsia="仿宋_GB2312" w:hAnsi="仿宋_GB2312" w:cs="仿宋_GB2312" w:hint="eastAsia"/>
                <w:b/>
                <w:szCs w:val="21"/>
              </w:rPr>
              <w:t>实际支出</w:t>
            </w:r>
          </w:p>
        </w:tc>
      </w:tr>
      <w:tr w:rsidR="007B7321" w14:paraId="0F0050FA" w14:textId="77777777">
        <w:trPr>
          <w:cantSplit/>
          <w:trHeight w:val="556"/>
        </w:trPr>
        <w:tc>
          <w:tcPr>
            <w:tcW w:w="1908" w:type="dxa"/>
            <w:vMerge/>
            <w:tcBorders>
              <w:top w:val="single" w:sz="8" w:space="0" w:color="000000"/>
              <w:left w:val="single" w:sz="8" w:space="0" w:color="000000"/>
              <w:bottom w:val="single" w:sz="8" w:space="0" w:color="000000"/>
            </w:tcBorders>
            <w:vAlign w:val="center"/>
          </w:tcPr>
          <w:p w14:paraId="352727B2" w14:textId="77777777" w:rsidR="007B7321" w:rsidRDefault="007B7321">
            <w:pPr>
              <w:jc w:val="center"/>
              <w:rPr>
                <w:rFonts w:ascii="仿宋_GB2312" w:eastAsia="仿宋_GB2312" w:hAnsi="仿宋_GB2312" w:cs="仿宋_GB2312"/>
                <w:b/>
                <w:szCs w:val="21"/>
              </w:rPr>
            </w:pPr>
          </w:p>
        </w:tc>
        <w:tc>
          <w:tcPr>
            <w:tcW w:w="3060" w:type="dxa"/>
            <w:gridSpan w:val="4"/>
            <w:tcBorders>
              <w:top w:val="single" w:sz="8" w:space="0" w:color="000000"/>
              <w:left w:val="single" w:sz="8" w:space="0" w:color="000000"/>
              <w:bottom w:val="single" w:sz="8" w:space="0" w:color="000000"/>
            </w:tcBorders>
            <w:vAlign w:val="center"/>
          </w:tcPr>
          <w:p w14:paraId="3A2A96E7" w14:textId="6CAE4CF3" w:rsidR="007B7321" w:rsidRDefault="002D2DDD">
            <w:pPr>
              <w:jc w:val="center"/>
            </w:pPr>
            <w:r>
              <w:rPr>
                <w:rFonts w:hint="eastAsia"/>
              </w:rPr>
              <w:t>55554.77</w:t>
            </w:r>
            <w:r w:rsidR="00FC30A1">
              <w:rPr>
                <w:rFonts w:hint="eastAsia"/>
              </w:rPr>
              <w:t>人民币</w:t>
            </w:r>
          </w:p>
        </w:tc>
        <w:tc>
          <w:tcPr>
            <w:tcW w:w="3507" w:type="dxa"/>
            <w:gridSpan w:val="3"/>
            <w:tcBorders>
              <w:top w:val="single" w:sz="8" w:space="0" w:color="000000"/>
              <w:left w:val="single" w:sz="8" w:space="0" w:color="000000"/>
              <w:bottom w:val="single" w:sz="8" w:space="0" w:color="000000"/>
              <w:right w:val="single" w:sz="8" w:space="0" w:color="000000"/>
            </w:tcBorders>
            <w:vAlign w:val="center"/>
          </w:tcPr>
          <w:p w14:paraId="0EEC0173" w14:textId="45A5FC37" w:rsidR="007B7321" w:rsidRDefault="00BD22FA">
            <w:pPr>
              <w:jc w:val="center"/>
            </w:pPr>
            <w:r>
              <w:t>46770.08</w:t>
            </w:r>
            <w:r w:rsidR="00FC30A1">
              <w:rPr>
                <w:rFonts w:hint="eastAsia"/>
              </w:rPr>
              <w:t>元</w:t>
            </w:r>
          </w:p>
        </w:tc>
      </w:tr>
      <w:tr w:rsidR="007B7321" w14:paraId="1EFAC04A" w14:textId="77777777">
        <w:trPr>
          <w:trHeight w:val="460"/>
        </w:trPr>
        <w:tc>
          <w:tcPr>
            <w:tcW w:w="1908" w:type="dxa"/>
            <w:tcBorders>
              <w:top w:val="single" w:sz="8" w:space="0" w:color="000000"/>
              <w:left w:val="single" w:sz="8" w:space="0" w:color="000000"/>
              <w:bottom w:val="single" w:sz="8" w:space="0" w:color="000000"/>
            </w:tcBorders>
            <w:vAlign w:val="center"/>
          </w:tcPr>
          <w:p w14:paraId="1A2F4324" w14:textId="77777777" w:rsidR="007B7321" w:rsidRDefault="00930702">
            <w:pPr>
              <w:jc w:val="center"/>
            </w:pPr>
            <w:r>
              <w:rPr>
                <w:rFonts w:ascii="仿宋_GB2312" w:eastAsia="仿宋_GB2312" w:hAnsi="仿宋_GB2312" w:cs="仿宋_GB2312" w:hint="eastAsia"/>
                <w:b/>
                <w:szCs w:val="21"/>
              </w:rPr>
              <w:t>离境日期</w:t>
            </w:r>
          </w:p>
        </w:tc>
        <w:tc>
          <w:tcPr>
            <w:tcW w:w="2067" w:type="dxa"/>
            <w:gridSpan w:val="2"/>
            <w:tcBorders>
              <w:top w:val="single" w:sz="8" w:space="0" w:color="000000"/>
              <w:left w:val="single" w:sz="8" w:space="0" w:color="000000"/>
              <w:bottom w:val="single" w:sz="8" w:space="0" w:color="000000"/>
            </w:tcBorders>
            <w:vAlign w:val="center"/>
          </w:tcPr>
          <w:p w14:paraId="222F7806" w14:textId="40273049" w:rsidR="007B7321" w:rsidRDefault="00930702">
            <w:pPr>
              <w:jc w:val="center"/>
            </w:pPr>
            <w:r>
              <w:rPr>
                <w:rFonts w:ascii="仿宋_GB2312" w:eastAsia="仿宋_GB2312" w:hAnsi="仿宋_GB2312" w:cs="仿宋_GB2312" w:hint="eastAsia"/>
                <w:szCs w:val="21"/>
              </w:rPr>
              <w:t>20</w:t>
            </w:r>
            <w:r>
              <w:rPr>
                <w:rFonts w:ascii="仿宋_GB2312" w:eastAsia="仿宋_GB2312" w:hAnsi="仿宋_GB2312" w:cs="仿宋_GB2312"/>
                <w:szCs w:val="21"/>
              </w:rPr>
              <w:t>2</w:t>
            </w:r>
            <w:r w:rsidR="00FC30A1">
              <w:rPr>
                <w:rFonts w:ascii="仿宋_GB2312" w:eastAsiaTheme="minorEastAsia" w:hAnsi="仿宋_GB2312" w:cs="仿宋_GB2312" w:hint="eastAsia"/>
                <w:szCs w:val="21"/>
              </w:rPr>
              <w:t>4</w:t>
            </w:r>
            <w:r>
              <w:rPr>
                <w:rFonts w:ascii="仿宋_GB2312" w:eastAsia="仿宋_GB2312" w:hAnsi="仿宋_GB2312" w:cs="仿宋_GB2312" w:hint="eastAsia"/>
                <w:szCs w:val="21"/>
              </w:rPr>
              <w:t xml:space="preserve"> 年</w:t>
            </w:r>
            <w:r w:rsidR="00FA4FD0">
              <w:rPr>
                <w:rFonts w:ascii="仿宋_GB2312" w:eastAsiaTheme="minorEastAsia" w:hAnsi="仿宋_GB2312" w:cs="仿宋_GB2312" w:hint="eastAsia"/>
                <w:szCs w:val="21"/>
              </w:rPr>
              <w:t>12</w:t>
            </w:r>
            <w:r>
              <w:rPr>
                <w:rFonts w:ascii="仿宋_GB2312" w:eastAsia="仿宋_GB2312" w:hAnsi="仿宋_GB2312" w:cs="仿宋_GB2312" w:hint="eastAsia"/>
                <w:szCs w:val="21"/>
              </w:rPr>
              <w:t>月</w:t>
            </w:r>
            <w:r w:rsidR="00FA4FD0">
              <w:rPr>
                <w:rFonts w:ascii="仿宋_GB2312" w:eastAsiaTheme="minorEastAsia" w:hAnsi="仿宋_GB2312" w:cs="仿宋_GB2312" w:hint="eastAsia"/>
                <w:szCs w:val="21"/>
              </w:rPr>
              <w:t>22</w:t>
            </w:r>
            <w:r>
              <w:rPr>
                <w:rFonts w:ascii="仿宋_GB2312" w:eastAsia="仿宋_GB2312" w:hAnsi="仿宋_GB2312" w:cs="仿宋_GB2312" w:hint="eastAsia"/>
                <w:szCs w:val="21"/>
              </w:rPr>
              <w:t>日</w:t>
            </w:r>
          </w:p>
        </w:tc>
        <w:tc>
          <w:tcPr>
            <w:tcW w:w="1418" w:type="dxa"/>
            <w:gridSpan w:val="3"/>
            <w:tcBorders>
              <w:top w:val="single" w:sz="8" w:space="0" w:color="000000"/>
              <w:left w:val="single" w:sz="8" w:space="0" w:color="000000"/>
              <w:bottom w:val="single" w:sz="8" w:space="0" w:color="000000"/>
            </w:tcBorders>
            <w:vAlign w:val="center"/>
          </w:tcPr>
          <w:p w14:paraId="121C3DA6" w14:textId="77777777" w:rsidR="007B7321" w:rsidRDefault="00930702">
            <w:pPr>
              <w:jc w:val="center"/>
            </w:pPr>
            <w:r>
              <w:rPr>
                <w:rFonts w:ascii="仿宋_GB2312" w:eastAsia="仿宋_GB2312" w:hAnsi="仿宋_GB2312" w:cs="仿宋_GB2312" w:hint="eastAsia"/>
                <w:b/>
                <w:szCs w:val="21"/>
              </w:rPr>
              <w:t>入境日期</w:t>
            </w:r>
          </w:p>
        </w:tc>
        <w:tc>
          <w:tcPr>
            <w:tcW w:w="3082" w:type="dxa"/>
            <w:gridSpan w:val="2"/>
            <w:tcBorders>
              <w:top w:val="single" w:sz="8" w:space="0" w:color="000000"/>
              <w:left w:val="single" w:sz="8" w:space="0" w:color="000000"/>
              <w:bottom w:val="single" w:sz="8" w:space="0" w:color="000000"/>
              <w:right w:val="single" w:sz="8" w:space="0" w:color="000000"/>
            </w:tcBorders>
            <w:vAlign w:val="center"/>
          </w:tcPr>
          <w:p w14:paraId="6075B702" w14:textId="4BBEF108" w:rsidR="007B7321" w:rsidRDefault="00930702">
            <w:pPr>
              <w:jc w:val="center"/>
            </w:pPr>
            <w:r>
              <w:rPr>
                <w:rFonts w:ascii="仿宋_GB2312" w:eastAsia="仿宋_GB2312" w:hAnsi="仿宋_GB2312" w:cs="仿宋_GB2312" w:hint="eastAsia"/>
                <w:szCs w:val="21"/>
              </w:rPr>
              <w:t>2</w:t>
            </w:r>
            <w:r>
              <w:rPr>
                <w:rFonts w:ascii="仿宋_GB2312" w:eastAsia="仿宋_GB2312" w:hAnsi="仿宋_GB2312" w:cs="仿宋_GB2312"/>
                <w:szCs w:val="21"/>
              </w:rPr>
              <w:t>02</w:t>
            </w:r>
            <w:r>
              <w:rPr>
                <w:rFonts w:ascii="仿宋_GB2312" w:eastAsia="仿宋_GB2312" w:hAnsi="仿宋_GB2312" w:cs="仿宋_GB2312" w:hint="eastAsia"/>
                <w:szCs w:val="21"/>
              </w:rPr>
              <w:t>4年</w:t>
            </w:r>
            <w:r w:rsidR="00FA4FD0">
              <w:rPr>
                <w:rFonts w:ascii="仿宋_GB2312" w:eastAsiaTheme="minorEastAsia" w:hAnsi="仿宋_GB2312" w:cs="仿宋_GB2312" w:hint="eastAsia"/>
                <w:szCs w:val="21"/>
              </w:rPr>
              <w:t>12</w:t>
            </w:r>
            <w:r>
              <w:rPr>
                <w:rFonts w:ascii="仿宋_GB2312" w:eastAsia="仿宋_GB2312" w:hAnsi="仿宋_GB2312" w:cs="仿宋_GB2312" w:hint="eastAsia"/>
                <w:szCs w:val="21"/>
              </w:rPr>
              <w:t>月</w:t>
            </w:r>
            <w:r w:rsidR="00FA4FD0">
              <w:rPr>
                <w:rFonts w:ascii="仿宋_GB2312" w:eastAsiaTheme="minorEastAsia" w:hAnsi="仿宋_GB2312" w:cs="仿宋_GB2312" w:hint="eastAsia"/>
                <w:szCs w:val="21"/>
              </w:rPr>
              <w:t>29</w:t>
            </w:r>
            <w:r>
              <w:rPr>
                <w:rFonts w:ascii="仿宋_GB2312" w:eastAsia="仿宋_GB2312" w:hAnsi="仿宋_GB2312" w:cs="仿宋_GB2312" w:hint="eastAsia"/>
                <w:szCs w:val="21"/>
              </w:rPr>
              <w:t>日</w:t>
            </w:r>
          </w:p>
        </w:tc>
      </w:tr>
      <w:tr w:rsidR="007B7321" w14:paraId="7E071E90" w14:textId="77777777">
        <w:trPr>
          <w:trHeight w:val="544"/>
        </w:trPr>
        <w:tc>
          <w:tcPr>
            <w:tcW w:w="1908" w:type="dxa"/>
            <w:tcBorders>
              <w:top w:val="single" w:sz="8" w:space="0" w:color="000000"/>
              <w:left w:val="single" w:sz="8" w:space="0" w:color="000000"/>
              <w:bottom w:val="single" w:sz="8" w:space="0" w:color="000000"/>
            </w:tcBorders>
            <w:vAlign w:val="center"/>
          </w:tcPr>
          <w:p w14:paraId="14AF9454" w14:textId="77777777" w:rsidR="007B7321" w:rsidRDefault="00930702">
            <w:pPr>
              <w:jc w:val="center"/>
            </w:pPr>
            <w:r>
              <w:rPr>
                <w:rFonts w:ascii="仿宋_GB2312" w:eastAsia="仿宋_GB2312" w:hAnsi="仿宋_GB2312" w:cs="仿宋_GB2312" w:hint="eastAsia"/>
                <w:b/>
                <w:szCs w:val="21"/>
              </w:rPr>
              <w:t>实际往返路线</w:t>
            </w:r>
          </w:p>
        </w:tc>
        <w:tc>
          <w:tcPr>
            <w:tcW w:w="6567" w:type="dxa"/>
            <w:gridSpan w:val="7"/>
            <w:tcBorders>
              <w:top w:val="single" w:sz="8" w:space="0" w:color="000000"/>
              <w:left w:val="single" w:sz="8" w:space="0" w:color="000000"/>
              <w:bottom w:val="single" w:sz="8" w:space="0" w:color="000000"/>
              <w:right w:val="single" w:sz="8" w:space="0" w:color="000000"/>
            </w:tcBorders>
            <w:vAlign w:val="center"/>
          </w:tcPr>
          <w:p w14:paraId="2EDA0BE5" w14:textId="5AB2076B" w:rsidR="007B7321" w:rsidRPr="00FC30A1" w:rsidRDefault="00981566">
            <w:pPr>
              <w:rPr>
                <w:rFonts w:ascii="仿宋_GB2312" w:eastAsiaTheme="minorEastAsia" w:hAnsi="仿宋_GB2312" w:cs="仿宋_GB2312"/>
                <w:szCs w:val="21"/>
              </w:rPr>
            </w:pPr>
            <w:r w:rsidRPr="00981566">
              <w:rPr>
                <w:rFonts w:ascii="仿宋_GB2312" w:eastAsia="仿宋_GB2312" w:hAnsi="仿宋_GB2312" w:cs="仿宋_GB2312" w:hint="eastAsia"/>
                <w:szCs w:val="21"/>
              </w:rPr>
              <w:t>南京—东京—川越—东京—南京</w:t>
            </w:r>
          </w:p>
        </w:tc>
      </w:tr>
      <w:tr w:rsidR="007B7321" w14:paraId="74AB2783" w14:textId="77777777">
        <w:trPr>
          <w:trHeight w:val="1690"/>
        </w:trPr>
        <w:tc>
          <w:tcPr>
            <w:tcW w:w="8475" w:type="dxa"/>
            <w:gridSpan w:val="8"/>
            <w:tcBorders>
              <w:top w:val="single" w:sz="8" w:space="0" w:color="000000"/>
              <w:left w:val="single" w:sz="8" w:space="0" w:color="000000"/>
              <w:bottom w:val="single" w:sz="8" w:space="0" w:color="000000"/>
              <w:right w:val="single" w:sz="8" w:space="0" w:color="000000"/>
            </w:tcBorders>
          </w:tcPr>
          <w:p w14:paraId="722C7A5D" w14:textId="77777777" w:rsidR="007B7321" w:rsidRDefault="00930702">
            <w:pPr>
              <w:ind w:firstLine="103"/>
            </w:pPr>
            <w:r>
              <w:rPr>
                <w:rFonts w:ascii="仿宋_GB2312" w:eastAsia="仿宋_GB2312" w:hAnsi="仿宋_GB2312" w:cs="仿宋_GB2312" w:hint="eastAsia"/>
                <w:b/>
                <w:szCs w:val="21"/>
              </w:rPr>
              <w:t>实际日程安排：</w:t>
            </w:r>
          </w:p>
          <w:p w14:paraId="79FF68A6" w14:textId="123CD3E5" w:rsidR="002D2DDD" w:rsidRDefault="002D2DDD" w:rsidP="002D2DDD">
            <w:pPr>
              <w:ind w:firstLineChars="200" w:firstLine="480"/>
              <w:jc w:val="left"/>
              <w:rPr>
                <w:rFonts w:ascii="仿宋" w:eastAsia="仿宋" w:hAnsi="仿宋"/>
                <w:sz w:val="24"/>
              </w:rPr>
            </w:pPr>
            <w:bookmarkStart w:id="0" w:name="OLE_LINK1"/>
            <w:bookmarkStart w:id="1" w:name="OLE_LINK2"/>
            <w:r>
              <w:rPr>
                <w:rFonts w:ascii="仿宋" w:eastAsia="仿宋" w:hAnsi="仿宋" w:hint="eastAsia"/>
                <w:sz w:val="24"/>
              </w:rPr>
              <w:t>2024年12月22日 从南京（上海）出发到日本东京</w:t>
            </w:r>
          </w:p>
          <w:p w14:paraId="565EB2EC" w14:textId="77777777" w:rsidR="002D2DDD" w:rsidRDefault="002D2DDD" w:rsidP="002D2DDD">
            <w:pPr>
              <w:ind w:firstLineChars="200" w:firstLine="480"/>
              <w:jc w:val="left"/>
              <w:rPr>
                <w:rFonts w:ascii="仿宋" w:eastAsia="仿宋" w:hAnsi="仿宋"/>
                <w:sz w:val="24"/>
              </w:rPr>
            </w:pPr>
            <w:r>
              <w:rPr>
                <w:rFonts w:ascii="仿宋" w:eastAsia="仿宋" w:hAnsi="仿宋" w:hint="eastAsia"/>
                <w:sz w:val="24"/>
              </w:rPr>
              <w:t>2024年12月23日 从东京出发至川越参加新设备工厂见学活动，当晚返回东京</w:t>
            </w:r>
          </w:p>
          <w:p w14:paraId="0A02E313" w14:textId="77777777" w:rsidR="002D2DDD" w:rsidRDefault="002D2DDD" w:rsidP="002D2DDD">
            <w:pPr>
              <w:ind w:firstLineChars="200" w:firstLine="480"/>
              <w:jc w:val="left"/>
              <w:rPr>
                <w:rFonts w:ascii="仿宋" w:eastAsia="仿宋" w:hAnsi="仿宋"/>
                <w:sz w:val="24"/>
              </w:rPr>
            </w:pPr>
            <w:r>
              <w:rPr>
                <w:rFonts w:ascii="仿宋" w:eastAsia="仿宋" w:hAnsi="仿宋" w:hint="eastAsia"/>
                <w:sz w:val="24"/>
              </w:rPr>
              <w:t>2024年12月24日-28日 在东京进行培训及技术交流</w:t>
            </w:r>
          </w:p>
          <w:p w14:paraId="6B3BEACA" w14:textId="2BCE137D" w:rsidR="007B7321" w:rsidRDefault="002D2DDD" w:rsidP="002D2DDD">
            <w:pPr>
              <w:ind w:firstLineChars="200" w:firstLine="480"/>
            </w:pPr>
            <w:r>
              <w:rPr>
                <w:rFonts w:ascii="仿宋" w:eastAsia="仿宋" w:hAnsi="仿宋" w:hint="eastAsia"/>
                <w:sz w:val="24"/>
              </w:rPr>
              <w:t>2024年12月29日从东京返回南京</w:t>
            </w:r>
            <w:bookmarkEnd w:id="0"/>
            <w:bookmarkEnd w:id="1"/>
          </w:p>
        </w:tc>
      </w:tr>
      <w:tr w:rsidR="007B7321" w14:paraId="608C26DF" w14:textId="77777777">
        <w:trPr>
          <w:trHeight w:val="2095"/>
        </w:trPr>
        <w:tc>
          <w:tcPr>
            <w:tcW w:w="8475" w:type="dxa"/>
            <w:gridSpan w:val="8"/>
            <w:tcBorders>
              <w:top w:val="single" w:sz="8" w:space="0" w:color="000000"/>
              <w:left w:val="single" w:sz="8" w:space="0" w:color="000000"/>
              <w:bottom w:val="single" w:sz="8" w:space="0" w:color="000000"/>
              <w:right w:val="single" w:sz="8" w:space="0" w:color="000000"/>
            </w:tcBorders>
          </w:tcPr>
          <w:p w14:paraId="6517CE97" w14:textId="77777777" w:rsidR="007B7321" w:rsidRDefault="00930702">
            <w:pPr>
              <w:ind w:firstLine="103"/>
              <w:rPr>
                <w:rFonts w:ascii="宋体" w:hAnsi="宋体" w:cs="宋体"/>
                <w:sz w:val="24"/>
              </w:rPr>
            </w:pPr>
            <w:r w:rsidRPr="004B337C">
              <w:rPr>
                <w:rFonts w:ascii="宋体" w:hAnsi="宋体" w:cs="宋体" w:hint="eastAsia"/>
                <w:sz w:val="24"/>
              </w:rPr>
              <w:t>出访小结（任务执行情况、心得体会等，1000字-2000字）：</w:t>
            </w:r>
          </w:p>
          <w:p w14:paraId="2001C6C4" w14:textId="5321E348" w:rsidR="002D2DDD" w:rsidRDefault="002D2DDD" w:rsidP="00F80424">
            <w:pPr>
              <w:spacing w:beforeLines="50" w:before="120" w:line="288" w:lineRule="auto"/>
              <w:ind w:firstLine="102"/>
              <w:rPr>
                <w:rFonts w:ascii="仿宋" w:eastAsia="仿宋" w:hAnsi="仿宋"/>
                <w:sz w:val="24"/>
              </w:rPr>
            </w:pPr>
            <w:r>
              <w:rPr>
                <w:rFonts w:ascii="宋体" w:hAnsi="宋体" w:cs="宋体" w:hint="eastAsia"/>
                <w:sz w:val="24"/>
              </w:rPr>
              <w:t xml:space="preserve">  </w:t>
            </w:r>
            <w:r w:rsidR="00017B2D">
              <w:rPr>
                <w:rFonts w:ascii="宋体" w:hAnsi="宋体" w:cs="宋体" w:hint="eastAsia"/>
                <w:sz w:val="24"/>
              </w:rPr>
              <w:t xml:space="preserve"> </w:t>
            </w:r>
            <w:r>
              <w:rPr>
                <w:rFonts w:ascii="仿宋" w:eastAsia="仿宋" w:hAnsi="仿宋" w:hint="eastAsia"/>
                <w:sz w:val="24"/>
              </w:rPr>
              <w:t>南京天光所购置了一台光学镀膜设备用于高精度天文滤光片的研制，设备处于待出厂阶段，拟于2025年1月入关运送至南京天光所麒麟园区进行安装。光驰公司于2024年12月23日-12月28日期间在新设备出厂前开展镀膜设备技术交流与培训。王晋峰研究员和田杰受邀赴日本参加此次培训交流。</w:t>
            </w:r>
          </w:p>
          <w:p w14:paraId="1BBD5F5B" w14:textId="302743FB" w:rsidR="001230E1" w:rsidRDefault="001230E1" w:rsidP="00857E4A">
            <w:pPr>
              <w:spacing w:line="288" w:lineRule="auto"/>
              <w:ind w:firstLine="480"/>
              <w:rPr>
                <w:rFonts w:ascii="仿宋" w:eastAsia="仿宋" w:hAnsi="仿宋"/>
                <w:sz w:val="24"/>
              </w:rPr>
            </w:pPr>
            <w:r>
              <w:rPr>
                <w:rFonts w:ascii="仿宋" w:eastAsia="仿宋" w:hAnsi="仿宋" w:hint="eastAsia"/>
                <w:sz w:val="24"/>
              </w:rPr>
              <w:t>期间，王晋峰与田杰到达位于埼玉县的光驰公司总部，光驰公司董事长范宾、第一技术部长李刚正参与了技术交流会。会议期间，范宾董事长介绍了光驰公司的发展历程与未来发展的方向，李刚正部长则从技术方面阐述光驰设备的优势领域。会后李刚正部长带我们参观了光驰设备的生</w:t>
            </w:r>
            <w:r w:rsidR="00BD6384">
              <w:rPr>
                <w:rFonts w:ascii="仿宋" w:eastAsia="仿宋" w:hAnsi="仿宋" w:hint="eastAsia"/>
                <w:sz w:val="24"/>
              </w:rPr>
              <w:t>产</w:t>
            </w:r>
            <w:r>
              <w:rPr>
                <w:rFonts w:ascii="仿宋" w:eastAsia="仿宋" w:hAnsi="仿宋" w:hint="eastAsia"/>
                <w:sz w:val="24"/>
              </w:rPr>
              <w:t>现场。</w:t>
            </w:r>
          </w:p>
          <w:p w14:paraId="0FF39982" w14:textId="20C46E9E" w:rsidR="003332E3" w:rsidRDefault="003332E3" w:rsidP="00857E4A">
            <w:pPr>
              <w:spacing w:line="288" w:lineRule="auto"/>
              <w:ind w:firstLine="480"/>
              <w:rPr>
                <w:rFonts w:ascii="仿宋" w:eastAsia="仿宋" w:hAnsi="仿宋"/>
                <w:sz w:val="24"/>
              </w:rPr>
            </w:pPr>
            <w:r>
              <w:rPr>
                <w:rFonts w:ascii="仿宋" w:eastAsia="仿宋" w:hAnsi="仿宋" w:hint="eastAsia"/>
                <w:sz w:val="24"/>
              </w:rPr>
              <w:t>日本光驰设备的组装现在中国上海完成，其核心元件</w:t>
            </w:r>
            <w:r w:rsidR="00F015C6">
              <w:rPr>
                <w:rFonts w:ascii="仿宋" w:eastAsia="仿宋" w:hAnsi="仿宋" w:hint="eastAsia"/>
                <w:sz w:val="24"/>
              </w:rPr>
              <w:t>制造</w:t>
            </w:r>
            <w:r>
              <w:rPr>
                <w:rFonts w:ascii="仿宋" w:eastAsia="仿宋" w:hAnsi="仿宋" w:hint="eastAsia"/>
                <w:sz w:val="24"/>
              </w:rPr>
              <w:t>在日本完成。此次去东京主要目的是学习其核心元件光学膜厚控制仪和射频离子源的结构和工作原理及使用。</w:t>
            </w:r>
            <w:r w:rsidR="000F0BDE">
              <w:rPr>
                <w:rFonts w:ascii="仿宋" w:eastAsia="仿宋" w:hAnsi="仿宋" w:hint="eastAsia"/>
                <w:sz w:val="24"/>
              </w:rPr>
              <w:t>光控是一种对光学薄膜厚度进行非接触、无损的实时测量，并在达到所需厚度时能及时给出控制信号。此次购买的光学镀膜设备包括晶体控制、直接光控和间接光控三种控制方式。光控因其原理监控原理不同，从膜系</w:t>
            </w:r>
            <w:r w:rsidR="000F0BDE">
              <w:rPr>
                <w:rFonts w:ascii="仿宋" w:eastAsia="仿宋" w:hAnsi="仿宋" w:hint="eastAsia"/>
                <w:sz w:val="24"/>
              </w:rPr>
              <w:lastRenderedPageBreak/>
              <w:t>设计方面也将与以往的膜系设计方法不同。此次在日本一半以上的时间都在学习与光控配套的原理、膜系设计、设备维护</w:t>
            </w:r>
            <w:r w:rsidR="00386941">
              <w:rPr>
                <w:rFonts w:ascii="仿宋" w:eastAsia="仿宋" w:hAnsi="仿宋" w:hint="eastAsia"/>
                <w:sz w:val="24"/>
              </w:rPr>
              <w:t>等。设备另一项核心技术是射频离子源技术，其主要基于射频电厂的加热与电离效应。</w:t>
            </w:r>
            <w:r w:rsidR="00386941" w:rsidRPr="00386941">
              <w:rPr>
                <w:rFonts w:ascii="仿宋" w:eastAsia="仿宋" w:hAnsi="仿宋"/>
                <w:sz w:val="24"/>
              </w:rPr>
              <w:t>在特定条件下，射频电场能够将气体或固体物质中的原子或分子激发至离子态。射频磁场将电子从目标表面分离，并将电子离子化，从而产生持续的离子束。通过精确控制射频电场的频率和强度，射频离子源能够实现高效、稳定的离子产生，为后续的离子束应用提供了可靠的基础。</w:t>
            </w:r>
            <w:r w:rsidR="00386941">
              <w:rPr>
                <w:rFonts w:ascii="仿宋" w:eastAsia="仿宋" w:hAnsi="仿宋" w:hint="eastAsia"/>
                <w:sz w:val="24"/>
              </w:rPr>
              <w:t>射频离子源是生长致密地、高性能地薄膜的关键。影响离子源在薄膜生长过程中的一项重要指标是离子源的离化率，国产离子源虽然从外观结构到操作界面等方面和进口离子源很接近，但始终无法替代进口离子源，主要源于其离化率的区别。在14.5米前期薄膜验证实验中，我们对比了不同离子源生长的薄膜在紫外区域的性能，进口离子源生长的薄膜地吸收明显优于国产离子源，且折射率更高。此次在日本期间也从射频离子源的原理结构、操作、维护等多方面对射频离子源进行了学习。据李刚正部长介绍，使用光驰设备的</w:t>
            </w:r>
            <w:r w:rsidR="00C00AA4">
              <w:rPr>
                <w:rFonts w:ascii="仿宋" w:eastAsia="仿宋" w:hAnsi="仿宋" w:hint="eastAsia"/>
                <w:sz w:val="24"/>
              </w:rPr>
              <w:t>射频</w:t>
            </w:r>
            <w:r w:rsidR="00386941">
              <w:rPr>
                <w:rFonts w:ascii="仿宋" w:eastAsia="仿宋" w:hAnsi="仿宋" w:hint="eastAsia"/>
                <w:sz w:val="24"/>
              </w:rPr>
              <w:t>离子源可以</w:t>
            </w:r>
            <w:r w:rsidR="00C00AA4">
              <w:rPr>
                <w:rFonts w:ascii="仿宋" w:eastAsia="仿宋" w:hAnsi="仿宋" w:hint="eastAsia"/>
                <w:sz w:val="24"/>
              </w:rPr>
              <w:t>使高精度滤光片实现0漂移。</w:t>
            </w:r>
          </w:p>
          <w:p w14:paraId="2EDF0381" w14:textId="12AB9DC7" w:rsidR="00C00AA4" w:rsidRDefault="00C00AA4" w:rsidP="00857E4A">
            <w:pPr>
              <w:spacing w:line="288" w:lineRule="auto"/>
              <w:ind w:firstLine="480"/>
              <w:rPr>
                <w:rFonts w:ascii="仿宋" w:eastAsia="仿宋" w:hAnsi="仿宋"/>
                <w:sz w:val="24"/>
              </w:rPr>
            </w:pPr>
            <w:r>
              <w:rPr>
                <w:rFonts w:ascii="仿宋" w:eastAsia="仿宋" w:hAnsi="仿宋" w:hint="eastAsia"/>
                <w:sz w:val="24"/>
              </w:rPr>
              <w:t>此次出访过程中，也了解了国际镀膜设备制造公司的新动态。由于传统光学镀膜领域的慢慢饱和，国际镀膜设备制造公司纷纷向半导体及微光学领域发展，希望通过技术攻关，用镀膜的方式实现半导体芯片的批量制造。对薄膜的生长也从传统地层状生长慢慢向三维精确定向生长方面过度。</w:t>
            </w:r>
            <w:r w:rsidR="00867CC8">
              <w:rPr>
                <w:rFonts w:ascii="仿宋" w:eastAsia="仿宋" w:hAnsi="仿宋" w:hint="eastAsia"/>
                <w:sz w:val="24"/>
              </w:rPr>
              <w:t>这一战略转向为我们提供了宝贵的启示，我们近期也试着探索此类技术在天文领域的潜在应用。</w:t>
            </w:r>
          </w:p>
          <w:p w14:paraId="73777059" w14:textId="77777777" w:rsidR="00897075" w:rsidRDefault="00897075" w:rsidP="00897075">
            <w:pPr>
              <w:jc w:val="center"/>
              <w:rPr>
                <w:rFonts w:ascii="仿宋" w:eastAsia="仿宋" w:hAnsi="仿宋"/>
                <w:noProof/>
                <w:sz w:val="24"/>
              </w:rPr>
            </w:pPr>
            <w:r>
              <w:rPr>
                <w:rFonts w:ascii="仿宋" w:eastAsia="仿宋" w:hAnsi="仿宋" w:hint="eastAsia"/>
                <w:noProof/>
                <w:sz w:val="24"/>
              </w:rPr>
              <w:drawing>
                <wp:inline distT="0" distB="0" distL="0" distR="0" wp14:anchorId="79C5CDDB" wp14:editId="0C84B7EF">
                  <wp:extent cx="2209800" cy="1656546"/>
                  <wp:effectExtent l="0" t="0" r="0" b="1270"/>
                  <wp:docPr id="12154590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7311" cy="1662176"/>
                          </a:xfrm>
                          <a:prstGeom prst="rect">
                            <a:avLst/>
                          </a:prstGeom>
                          <a:noFill/>
                          <a:ln>
                            <a:noFill/>
                          </a:ln>
                        </pic:spPr>
                      </pic:pic>
                    </a:graphicData>
                  </a:graphic>
                </wp:inline>
              </w:drawing>
            </w:r>
            <w:r>
              <w:rPr>
                <w:rFonts w:ascii="仿宋" w:eastAsia="仿宋" w:hAnsi="仿宋" w:hint="eastAsia"/>
                <w:noProof/>
                <w:sz w:val="24"/>
              </w:rPr>
              <w:t xml:space="preserve"> </w:t>
            </w:r>
            <w:r>
              <w:rPr>
                <w:rFonts w:ascii="仿宋" w:eastAsia="仿宋" w:hAnsi="仿宋"/>
                <w:noProof/>
                <w:sz w:val="24"/>
              </w:rPr>
              <w:drawing>
                <wp:inline distT="0" distB="0" distL="0" distR="0" wp14:anchorId="71B1CC0C" wp14:editId="0FED067B">
                  <wp:extent cx="2209800" cy="1656545"/>
                  <wp:effectExtent l="0" t="0" r="0" b="1270"/>
                  <wp:docPr id="91121948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7978" cy="1677668"/>
                          </a:xfrm>
                          <a:prstGeom prst="rect">
                            <a:avLst/>
                          </a:prstGeom>
                          <a:noFill/>
                          <a:ln>
                            <a:noFill/>
                          </a:ln>
                        </pic:spPr>
                      </pic:pic>
                    </a:graphicData>
                  </a:graphic>
                </wp:inline>
              </w:drawing>
            </w:r>
          </w:p>
          <w:p w14:paraId="4371C191" w14:textId="1675F2EA" w:rsidR="00897075" w:rsidRDefault="00857E4A" w:rsidP="00857E4A">
            <w:pPr>
              <w:ind w:firstLineChars="400" w:firstLine="960"/>
              <w:rPr>
                <w:rFonts w:ascii="仿宋" w:eastAsia="仿宋" w:hAnsi="仿宋"/>
                <w:noProof/>
                <w:sz w:val="24"/>
              </w:rPr>
            </w:pPr>
            <w:r>
              <w:rPr>
                <w:rFonts w:ascii="仿宋" w:eastAsia="仿宋" w:hAnsi="仿宋" w:hint="eastAsia"/>
                <w:noProof/>
                <w:sz w:val="24"/>
              </w:rPr>
              <w:t>图1 光驰设备总部                   图2 参观生产现场</w:t>
            </w:r>
          </w:p>
          <w:p w14:paraId="49C25910" w14:textId="481E09FB" w:rsidR="00867CC8" w:rsidRPr="001230E1" w:rsidRDefault="00897075" w:rsidP="00897075">
            <w:pPr>
              <w:jc w:val="center"/>
              <w:rPr>
                <w:rFonts w:ascii="宋体" w:hAnsi="宋体" w:cs="宋体"/>
                <w:sz w:val="24"/>
              </w:rPr>
            </w:pPr>
            <w:r>
              <w:rPr>
                <w:rFonts w:ascii="仿宋" w:eastAsia="仿宋" w:hAnsi="仿宋" w:hint="eastAsia"/>
                <w:noProof/>
                <w:sz w:val="24"/>
              </w:rPr>
              <w:drawing>
                <wp:inline distT="0" distB="0" distL="0" distR="0" wp14:anchorId="02A4F56F" wp14:editId="5DA6BAFC">
                  <wp:extent cx="2200275" cy="1649405"/>
                  <wp:effectExtent l="0" t="0" r="0" b="8255"/>
                  <wp:docPr id="332067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7411" cy="1654754"/>
                          </a:xfrm>
                          <a:prstGeom prst="rect">
                            <a:avLst/>
                          </a:prstGeom>
                          <a:noFill/>
                          <a:ln>
                            <a:noFill/>
                          </a:ln>
                        </pic:spPr>
                      </pic:pic>
                    </a:graphicData>
                  </a:graphic>
                </wp:inline>
              </w:drawing>
            </w:r>
          </w:p>
          <w:p w14:paraId="52E97075" w14:textId="42480D74" w:rsidR="007B7321" w:rsidRPr="00F80424" w:rsidRDefault="00857E4A" w:rsidP="00F80424">
            <w:pPr>
              <w:ind w:firstLine="420"/>
              <w:jc w:val="center"/>
              <w:rPr>
                <w:rFonts w:ascii="仿宋" w:eastAsia="仿宋" w:hAnsi="仿宋" w:cs="宋体"/>
                <w:sz w:val="24"/>
              </w:rPr>
            </w:pPr>
            <w:r w:rsidRPr="00857E4A">
              <w:rPr>
                <w:rFonts w:ascii="仿宋" w:eastAsia="仿宋" w:hAnsi="仿宋" w:cs="宋体" w:hint="eastAsia"/>
                <w:sz w:val="24"/>
              </w:rPr>
              <w:t>图3 光驰设备技术交流会</w:t>
            </w:r>
            <w:r w:rsidR="00E5047E">
              <w:rPr>
                <w:rFonts w:ascii="宋体" w:hAnsi="宋体" w:cs="宋体"/>
                <w:sz w:val="24"/>
              </w:rPr>
              <w:fldChar w:fldCharType="begin"/>
            </w:r>
            <w:r w:rsidR="00E5047E">
              <w:rPr>
                <w:rFonts w:ascii="宋体" w:hAnsi="宋体" w:cs="宋体"/>
                <w:sz w:val="24"/>
              </w:rPr>
              <w:instrText xml:space="preserve">INCLUDEPICTURE \d "http://niaot.cas.cn/xwzx/tpxw/202401/W020240222560775287828.jpg" \* MERGEFORMATINET </w:instrText>
            </w:r>
            <w:r w:rsidR="00E5047E">
              <w:rPr>
                <w:rFonts w:ascii="宋体" w:hAnsi="宋体" w:cs="宋体"/>
                <w:sz w:val="24"/>
              </w:rPr>
              <w:fldChar w:fldCharType="end"/>
            </w:r>
          </w:p>
        </w:tc>
      </w:tr>
    </w:tbl>
    <w:p w14:paraId="7BBC2834" w14:textId="77777777" w:rsidR="00F92354" w:rsidRPr="00F80424" w:rsidRDefault="00F92354" w:rsidP="00F80424"/>
    <w:sectPr w:rsidR="00F92354" w:rsidRPr="00F80424">
      <w:pgSz w:w="11906" w:h="16838" w:orient="landscape"/>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A6E18" w14:textId="77777777" w:rsidR="00986479" w:rsidRDefault="00986479">
      <w:r>
        <w:separator/>
      </w:r>
    </w:p>
  </w:endnote>
  <w:endnote w:type="continuationSeparator" w:id="0">
    <w:p w14:paraId="77E898BF" w14:textId="77777777" w:rsidR="00986479" w:rsidRDefault="0098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Liberation Sans">
    <w:altName w:val="Times New Roman"/>
    <w:charset w:val="00"/>
    <w:family w:val="auto"/>
    <w:pitch w:val="default"/>
  </w:font>
  <w:font w:name="Noto Sans CJK SC Regular">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5A723" w14:textId="77777777" w:rsidR="00986479" w:rsidRDefault="00986479">
      <w:r>
        <w:separator/>
      </w:r>
    </w:p>
  </w:footnote>
  <w:footnote w:type="continuationSeparator" w:id="0">
    <w:p w14:paraId="7AA2644D" w14:textId="77777777" w:rsidR="00986479" w:rsidRDefault="00986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00804"/>
    <w:multiLevelType w:val="multilevel"/>
    <w:tmpl w:val="84EE35CE"/>
    <w:lvl w:ilvl="0">
      <w:start w:val="1"/>
      <w:numFmt w:val="bullet"/>
      <w:suff w:val="space"/>
      <w:lvlText w:val=""/>
      <w:lvlJc w:val="left"/>
      <w:pPr>
        <w:ind w:left="1160" w:hanging="440"/>
      </w:pPr>
      <w:rPr>
        <w:rFonts w:ascii="Wingdings" w:hAnsi="Wingdings"/>
      </w:rPr>
    </w:lvl>
    <w:lvl w:ilvl="1">
      <w:start w:val="1"/>
      <w:numFmt w:val="bullet"/>
      <w:suff w:val="space"/>
      <w:lvlText w:val=""/>
      <w:lvlJc w:val="left"/>
      <w:pPr>
        <w:ind w:left="1600" w:hanging="440"/>
      </w:pPr>
      <w:rPr>
        <w:rFonts w:ascii="Wingdings" w:hAnsi="Wingdings"/>
      </w:rPr>
    </w:lvl>
    <w:lvl w:ilvl="2">
      <w:start w:val="1"/>
      <w:numFmt w:val="bullet"/>
      <w:suff w:val="space"/>
      <w:lvlText w:val=""/>
      <w:lvlJc w:val="left"/>
      <w:pPr>
        <w:ind w:left="2040" w:hanging="440"/>
      </w:pPr>
      <w:rPr>
        <w:rFonts w:ascii="Wingdings" w:hAnsi="Wingdings"/>
      </w:rPr>
    </w:lvl>
    <w:lvl w:ilvl="3">
      <w:start w:val="1"/>
      <w:numFmt w:val="bullet"/>
      <w:suff w:val="space"/>
      <w:lvlText w:val=""/>
      <w:lvlJc w:val="left"/>
      <w:pPr>
        <w:ind w:left="2480" w:hanging="440"/>
      </w:pPr>
      <w:rPr>
        <w:rFonts w:ascii="Wingdings" w:hAnsi="Wingdings"/>
      </w:rPr>
    </w:lvl>
    <w:lvl w:ilvl="4">
      <w:start w:val="1"/>
      <w:numFmt w:val="bullet"/>
      <w:suff w:val="space"/>
      <w:lvlText w:val=""/>
      <w:lvlJc w:val="left"/>
      <w:pPr>
        <w:ind w:left="2920" w:hanging="440"/>
      </w:pPr>
      <w:rPr>
        <w:rFonts w:ascii="Wingdings" w:hAnsi="Wingdings"/>
      </w:rPr>
    </w:lvl>
    <w:lvl w:ilvl="5">
      <w:start w:val="1"/>
      <w:numFmt w:val="bullet"/>
      <w:suff w:val="space"/>
      <w:lvlText w:val=""/>
      <w:lvlJc w:val="left"/>
      <w:pPr>
        <w:ind w:left="3360" w:hanging="440"/>
      </w:pPr>
      <w:rPr>
        <w:rFonts w:ascii="Wingdings" w:hAnsi="Wingdings"/>
      </w:rPr>
    </w:lvl>
    <w:lvl w:ilvl="6">
      <w:start w:val="1"/>
      <w:numFmt w:val="bullet"/>
      <w:suff w:val="space"/>
      <w:lvlText w:val=""/>
      <w:lvlJc w:val="left"/>
      <w:pPr>
        <w:ind w:left="3800" w:hanging="440"/>
      </w:pPr>
      <w:rPr>
        <w:rFonts w:ascii="Wingdings" w:hAnsi="Wingdings"/>
      </w:rPr>
    </w:lvl>
    <w:lvl w:ilvl="7">
      <w:start w:val="1"/>
      <w:numFmt w:val="bullet"/>
      <w:suff w:val="space"/>
      <w:lvlText w:val=""/>
      <w:lvlJc w:val="left"/>
      <w:pPr>
        <w:ind w:left="4240" w:hanging="440"/>
      </w:pPr>
      <w:rPr>
        <w:rFonts w:ascii="Wingdings" w:hAnsi="Wingdings"/>
      </w:rPr>
    </w:lvl>
    <w:lvl w:ilvl="8">
      <w:start w:val="1"/>
      <w:numFmt w:val="bullet"/>
      <w:suff w:val="space"/>
      <w:lvlText w:val=""/>
      <w:lvlJc w:val="left"/>
      <w:pPr>
        <w:ind w:left="4680" w:hanging="44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7321"/>
    <w:rsid w:val="00017B2D"/>
    <w:rsid w:val="000604AF"/>
    <w:rsid w:val="000F0BDE"/>
    <w:rsid w:val="001230E1"/>
    <w:rsid w:val="001B3D69"/>
    <w:rsid w:val="00291160"/>
    <w:rsid w:val="002D2DDD"/>
    <w:rsid w:val="003332E3"/>
    <w:rsid w:val="00381DDE"/>
    <w:rsid w:val="00386941"/>
    <w:rsid w:val="003924DA"/>
    <w:rsid w:val="00404A2E"/>
    <w:rsid w:val="00455119"/>
    <w:rsid w:val="004B337C"/>
    <w:rsid w:val="005469F7"/>
    <w:rsid w:val="00660694"/>
    <w:rsid w:val="007A548F"/>
    <w:rsid w:val="007B7321"/>
    <w:rsid w:val="00857E4A"/>
    <w:rsid w:val="00867CC8"/>
    <w:rsid w:val="00897075"/>
    <w:rsid w:val="00930702"/>
    <w:rsid w:val="0095603E"/>
    <w:rsid w:val="00981566"/>
    <w:rsid w:val="00986479"/>
    <w:rsid w:val="00AE762A"/>
    <w:rsid w:val="00B7101B"/>
    <w:rsid w:val="00BD22FA"/>
    <w:rsid w:val="00BD6384"/>
    <w:rsid w:val="00C00AA4"/>
    <w:rsid w:val="00CE51C2"/>
    <w:rsid w:val="00CF1786"/>
    <w:rsid w:val="00D07B38"/>
    <w:rsid w:val="00E5047E"/>
    <w:rsid w:val="00F015C6"/>
    <w:rsid w:val="00F80424"/>
    <w:rsid w:val="00F92354"/>
    <w:rsid w:val="00FA4FD0"/>
    <w:rsid w:val="00FC30A1"/>
    <w:rsid w:val="00FE1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C4291"/>
  <w15:docId w15:val="{45D37830-152E-4835-A62D-E31322F36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1"/>
      <w:szCs w:val="24"/>
    </w:rPr>
  </w:style>
  <w:style w:type="paragraph" w:styleId="1">
    <w:name w:val="heading 1"/>
    <w:basedOn w:val="a"/>
    <w:next w:val="a"/>
    <w:link w:val="10"/>
    <w:uiPriority w:val="9"/>
    <w:qFormat/>
    <w:pPr>
      <w:keepNext/>
      <w:keepLines/>
      <w:spacing w:before="480" w:after="200"/>
      <w:outlineLvl w:val="0"/>
    </w:pPr>
    <w:rPr>
      <w:rFonts w:ascii="等线" w:eastAsia="等线" w:hAnsi="等线" w:cs="等线"/>
      <w:sz w:val="40"/>
      <w:szCs w:val="40"/>
    </w:rPr>
  </w:style>
  <w:style w:type="paragraph" w:styleId="2">
    <w:name w:val="heading 2"/>
    <w:basedOn w:val="a"/>
    <w:next w:val="a"/>
    <w:link w:val="20"/>
    <w:uiPriority w:val="9"/>
    <w:unhideWhenUsed/>
    <w:qFormat/>
    <w:pPr>
      <w:keepNext/>
      <w:keepLines/>
      <w:spacing w:before="360" w:after="200"/>
      <w:outlineLvl w:val="1"/>
    </w:pPr>
    <w:rPr>
      <w:rFonts w:ascii="等线" w:eastAsia="等线" w:hAnsi="等线" w:cs="等线"/>
      <w:sz w:val="34"/>
    </w:rPr>
  </w:style>
  <w:style w:type="paragraph" w:styleId="3">
    <w:name w:val="heading 3"/>
    <w:basedOn w:val="a"/>
    <w:next w:val="a"/>
    <w:link w:val="30"/>
    <w:uiPriority w:val="9"/>
    <w:unhideWhenUsed/>
    <w:qFormat/>
    <w:pPr>
      <w:keepNext/>
      <w:keepLines/>
      <w:spacing w:before="320" w:after="200"/>
      <w:outlineLvl w:val="2"/>
    </w:pPr>
    <w:rPr>
      <w:rFonts w:ascii="等线" w:eastAsia="等线" w:hAnsi="等线" w:cs="等线"/>
      <w:sz w:val="30"/>
      <w:szCs w:val="30"/>
    </w:rPr>
  </w:style>
  <w:style w:type="paragraph" w:styleId="4">
    <w:name w:val="heading 4"/>
    <w:basedOn w:val="a"/>
    <w:next w:val="a"/>
    <w:link w:val="40"/>
    <w:uiPriority w:val="9"/>
    <w:unhideWhenUsed/>
    <w:qFormat/>
    <w:pPr>
      <w:keepNext/>
      <w:keepLines/>
      <w:spacing w:before="320" w:after="200"/>
      <w:outlineLvl w:val="3"/>
    </w:pPr>
    <w:rPr>
      <w:rFonts w:ascii="等线" w:eastAsia="等线" w:hAnsi="等线" w:cs="等线"/>
      <w:b/>
      <w:bCs/>
      <w:sz w:val="26"/>
      <w:szCs w:val="26"/>
    </w:rPr>
  </w:style>
  <w:style w:type="paragraph" w:styleId="5">
    <w:name w:val="heading 5"/>
    <w:basedOn w:val="a"/>
    <w:next w:val="a"/>
    <w:link w:val="50"/>
    <w:uiPriority w:val="9"/>
    <w:unhideWhenUsed/>
    <w:qFormat/>
    <w:pPr>
      <w:keepNext/>
      <w:keepLines/>
      <w:spacing w:before="320" w:after="200"/>
      <w:outlineLvl w:val="4"/>
    </w:pPr>
    <w:rPr>
      <w:rFonts w:ascii="等线" w:eastAsia="等线" w:hAnsi="等线" w:cs="等线"/>
      <w:b/>
      <w:bCs/>
      <w:sz w:val="24"/>
    </w:rPr>
  </w:style>
  <w:style w:type="paragraph" w:styleId="6">
    <w:name w:val="heading 6"/>
    <w:basedOn w:val="a"/>
    <w:next w:val="a"/>
    <w:link w:val="60"/>
    <w:uiPriority w:val="9"/>
    <w:unhideWhenUsed/>
    <w:qFormat/>
    <w:pPr>
      <w:keepNext/>
      <w:keepLines/>
      <w:spacing w:before="320" w:after="200"/>
      <w:outlineLvl w:val="5"/>
    </w:pPr>
    <w:rPr>
      <w:rFonts w:ascii="等线" w:eastAsia="等线" w:hAnsi="等线" w:cs="等线"/>
      <w:b/>
      <w:bCs/>
      <w:sz w:val="22"/>
      <w:szCs w:val="22"/>
    </w:rPr>
  </w:style>
  <w:style w:type="paragraph" w:styleId="7">
    <w:name w:val="heading 7"/>
    <w:basedOn w:val="a"/>
    <w:next w:val="a"/>
    <w:link w:val="70"/>
    <w:uiPriority w:val="9"/>
    <w:unhideWhenUsed/>
    <w:qFormat/>
    <w:pPr>
      <w:keepNext/>
      <w:keepLines/>
      <w:spacing w:before="320" w:after="200"/>
      <w:outlineLvl w:val="6"/>
    </w:pPr>
    <w:rPr>
      <w:rFonts w:ascii="等线" w:eastAsia="等线" w:hAnsi="等线" w:cs="等线"/>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等线" w:eastAsia="等线" w:hAnsi="等线" w:cs="等线"/>
      <w:i/>
      <w:iCs/>
      <w:sz w:val="22"/>
      <w:szCs w:val="22"/>
    </w:rPr>
  </w:style>
  <w:style w:type="paragraph" w:styleId="9">
    <w:name w:val="heading 9"/>
    <w:basedOn w:val="a"/>
    <w:next w:val="a"/>
    <w:link w:val="90"/>
    <w:uiPriority w:val="9"/>
    <w:unhideWhenUsed/>
    <w:qFormat/>
    <w:pPr>
      <w:keepNext/>
      <w:keepLines/>
      <w:spacing w:before="320" w:after="200"/>
      <w:outlineLvl w:val="8"/>
    </w:pPr>
    <w:rPr>
      <w:rFonts w:ascii="等线" w:eastAsia="等线" w:hAnsi="等线" w:cs="等线"/>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Pr>
      <w:rFonts w:ascii="等线" w:eastAsia="等线" w:hAnsi="等线" w:cs="等线"/>
      <w:sz w:val="40"/>
      <w:szCs w:val="40"/>
    </w:rPr>
  </w:style>
  <w:style w:type="character" w:customStyle="1" w:styleId="20">
    <w:name w:val="标题 2 字符"/>
    <w:link w:val="2"/>
    <w:uiPriority w:val="9"/>
    <w:rPr>
      <w:rFonts w:ascii="等线" w:eastAsia="等线" w:hAnsi="等线" w:cs="等线"/>
      <w:sz w:val="34"/>
    </w:rPr>
  </w:style>
  <w:style w:type="character" w:customStyle="1" w:styleId="30">
    <w:name w:val="标题 3 字符"/>
    <w:link w:val="3"/>
    <w:uiPriority w:val="9"/>
    <w:rPr>
      <w:rFonts w:ascii="等线" w:eastAsia="等线" w:hAnsi="等线" w:cs="等线"/>
      <w:sz w:val="30"/>
      <w:szCs w:val="30"/>
    </w:rPr>
  </w:style>
  <w:style w:type="character" w:customStyle="1" w:styleId="40">
    <w:name w:val="标题 4 字符"/>
    <w:link w:val="4"/>
    <w:uiPriority w:val="9"/>
    <w:rPr>
      <w:rFonts w:ascii="等线" w:eastAsia="等线" w:hAnsi="等线" w:cs="等线"/>
      <w:b/>
      <w:bCs/>
      <w:sz w:val="26"/>
      <w:szCs w:val="26"/>
    </w:rPr>
  </w:style>
  <w:style w:type="character" w:customStyle="1" w:styleId="50">
    <w:name w:val="标题 5 字符"/>
    <w:link w:val="5"/>
    <w:uiPriority w:val="9"/>
    <w:rPr>
      <w:rFonts w:ascii="等线" w:eastAsia="等线" w:hAnsi="等线" w:cs="等线"/>
      <w:b/>
      <w:bCs/>
      <w:sz w:val="24"/>
      <w:szCs w:val="24"/>
    </w:rPr>
  </w:style>
  <w:style w:type="character" w:customStyle="1" w:styleId="60">
    <w:name w:val="标题 6 字符"/>
    <w:link w:val="6"/>
    <w:uiPriority w:val="9"/>
    <w:rPr>
      <w:rFonts w:ascii="等线" w:eastAsia="等线" w:hAnsi="等线" w:cs="等线"/>
      <w:b/>
      <w:bCs/>
      <w:sz w:val="22"/>
      <w:szCs w:val="22"/>
    </w:rPr>
  </w:style>
  <w:style w:type="character" w:customStyle="1" w:styleId="70">
    <w:name w:val="标题 7 字符"/>
    <w:link w:val="7"/>
    <w:uiPriority w:val="9"/>
    <w:rPr>
      <w:rFonts w:ascii="等线" w:eastAsia="等线" w:hAnsi="等线" w:cs="等线"/>
      <w:b/>
      <w:bCs/>
      <w:i/>
      <w:iCs/>
      <w:sz w:val="22"/>
      <w:szCs w:val="22"/>
    </w:rPr>
  </w:style>
  <w:style w:type="character" w:customStyle="1" w:styleId="80">
    <w:name w:val="标题 8 字符"/>
    <w:link w:val="8"/>
    <w:uiPriority w:val="9"/>
    <w:rPr>
      <w:rFonts w:ascii="等线" w:eastAsia="等线" w:hAnsi="等线" w:cs="等线"/>
      <w:i/>
      <w:iCs/>
      <w:sz w:val="22"/>
      <w:szCs w:val="22"/>
    </w:rPr>
  </w:style>
  <w:style w:type="character" w:customStyle="1" w:styleId="90">
    <w:name w:val="标题 9 字符"/>
    <w:link w:val="9"/>
    <w:uiPriority w:val="9"/>
    <w:rPr>
      <w:rFonts w:ascii="等线" w:eastAsia="等线" w:hAnsi="等线" w:cs="等线"/>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qFormat/>
    <w:pPr>
      <w:keepNext/>
      <w:spacing w:before="240" w:after="120"/>
    </w:pPr>
    <w:rPr>
      <w:rFonts w:ascii="Liberation Sans" w:eastAsia="Noto Sans CJK SC Regular" w:hAnsi="Liberation Sans" w:cs="Noto Sans CJK SC Regular"/>
      <w:sz w:val="28"/>
      <w:szCs w:val="28"/>
    </w:rPr>
  </w:style>
  <w:style w:type="character" w:customStyle="1" w:styleId="a6">
    <w:name w:val="标题 字符"/>
    <w:link w:val="a5"/>
    <w:uiPriority w:val="10"/>
    <w:rPr>
      <w:sz w:val="48"/>
      <w:szCs w:val="48"/>
    </w:rPr>
  </w:style>
  <w:style w:type="paragraph" w:styleId="a7">
    <w:name w:val="Subtitle"/>
    <w:basedOn w:val="a"/>
    <w:next w:val="a"/>
    <w:link w:val="a8"/>
    <w:uiPriority w:val="11"/>
    <w:qFormat/>
    <w:pPr>
      <w:spacing w:before="200" w:after="200"/>
    </w:pPr>
    <w:rPr>
      <w:sz w:val="24"/>
    </w:rPr>
  </w:style>
  <w:style w:type="character" w:customStyle="1" w:styleId="a8">
    <w:name w:val="副标题 字符"/>
    <w:link w:val="a7"/>
    <w:uiPriority w:val="11"/>
    <w:rPr>
      <w:sz w:val="24"/>
      <w:szCs w:val="24"/>
    </w:rPr>
  </w:style>
  <w:style w:type="paragraph" w:styleId="a9">
    <w:name w:val="Quote"/>
    <w:basedOn w:val="a"/>
    <w:next w:val="a"/>
    <w:link w:val="aa"/>
    <w:uiPriority w:val="29"/>
    <w:qFormat/>
    <w:pPr>
      <w:ind w:left="720" w:right="720"/>
    </w:pPr>
    <w:rPr>
      <w:i/>
    </w:rPr>
  </w:style>
  <w:style w:type="character" w:customStyle="1" w:styleId="aa">
    <w:name w:val="引用 字符"/>
    <w:link w:val="a9"/>
    <w:uiPriority w:val="29"/>
    <w:rPr>
      <w:i/>
    </w:rPr>
  </w:style>
  <w:style w:type="paragraph" w:styleId="ab">
    <w:name w:val="Intense Quote"/>
    <w:basedOn w:val="a"/>
    <w:next w:val="a"/>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明显引用 字符"/>
    <w:link w:val="ab"/>
    <w:uiPriority w:val="30"/>
    <w:rPr>
      <w:i/>
    </w:rPr>
  </w:style>
  <w:style w:type="paragraph" w:styleId="ad">
    <w:name w:val="header"/>
    <w:basedOn w:val="a"/>
    <w:link w:val="ae"/>
    <w:pPr>
      <w:pBdr>
        <w:top w:val="none" w:sz="0" w:space="0" w:color="000000"/>
        <w:left w:val="none" w:sz="0" w:space="0" w:color="000000"/>
        <w:bottom w:val="single" w:sz="6" w:space="1" w:color="000000"/>
        <w:right w:val="none" w:sz="0" w:space="0" w:color="000000"/>
      </w:pBdr>
      <w:tabs>
        <w:tab w:val="center" w:pos="4153"/>
        <w:tab w:val="right" w:pos="8306"/>
      </w:tabs>
      <w:jc w:val="center"/>
    </w:pPr>
    <w:rPr>
      <w:sz w:val="18"/>
      <w:szCs w:val="18"/>
    </w:rPr>
  </w:style>
  <w:style w:type="character" w:customStyle="1" w:styleId="ae">
    <w:name w:val="页眉 字符"/>
    <w:link w:val="ad"/>
    <w:uiPriority w:val="99"/>
  </w:style>
  <w:style w:type="paragraph" w:styleId="af">
    <w:name w:val="footer"/>
    <w:basedOn w:val="a"/>
    <w:link w:val="af0"/>
    <w:pPr>
      <w:tabs>
        <w:tab w:val="center" w:pos="4153"/>
        <w:tab w:val="right" w:pos="8306"/>
      </w:tabs>
      <w:jc w:val="left"/>
    </w:pPr>
    <w:rPr>
      <w:sz w:val="18"/>
      <w:szCs w:val="18"/>
    </w:rPr>
  </w:style>
  <w:style w:type="character" w:customStyle="1" w:styleId="FooterChar">
    <w:name w:val="Footer Char"/>
    <w:uiPriority w:val="99"/>
  </w:style>
  <w:style w:type="paragraph" w:styleId="af1">
    <w:name w:val="caption"/>
    <w:basedOn w:val="a"/>
    <w:qFormat/>
    <w:pPr>
      <w:suppressLineNumbers/>
      <w:spacing w:before="120" w:after="120"/>
    </w:pPr>
    <w:rPr>
      <w:i/>
      <w:iCs/>
      <w:sz w:val="24"/>
    </w:rPr>
  </w:style>
  <w:style w:type="character" w:customStyle="1" w:styleId="af0">
    <w:name w:val="页脚 字符"/>
    <w:link w:val="af"/>
    <w:uiPriority w:val="99"/>
  </w:style>
  <w:style w:type="table" w:styleId="af2">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无格式表格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无格式表格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无格式表格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无格式表格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无格式表格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0">
    <w:name w:val="网格表 1 浅色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0">
    <w:name w:val="网格表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0">
    <w:name w:val="网格表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0">
    <w:name w:val="网格表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0">
    <w:name w:val="网格表 5 深色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网格表 6 彩色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网格表 7 彩色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1">
    <w:name w:val="清单表 1 浅色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1">
    <w:name w:val="清单表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1">
    <w:name w:val="清单表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1">
    <w:name w:val="清单表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1">
    <w:name w:val="清单表 5 深色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清单表 6 彩色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清单表 7 彩色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3">
    <w:name w:val="Hyperlink"/>
    <w:uiPriority w:val="99"/>
    <w:unhideWhenUsed/>
    <w:rPr>
      <w:color w:val="0000FF" w:themeColor="hyperlink"/>
      <w:u w:val="single"/>
    </w:rPr>
  </w:style>
  <w:style w:type="paragraph" w:styleId="af4">
    <w:name w:val="footnote text"/>
    <w:basedOn w:val="a"/>
    <w:link w:val="af5"/>
    <w:uiPriority w:val="99"/>
    <w:semiHidden/>
    <w:unhideWhenUsed/>
    <w:pPr>
      <w:spacing w:after="40"/>
    </w:pPr>
    <w:rPr>
      <w:sz w:val="18"/>
    </w:rPr>
  </w:style>
  <w:style w:type="character" w:customStyle="1" w:styleId="af5">
    <w:name w:val="脚注文本 字符"/>
    <w:link w:val="af4"/>
    <w:uiPriority w:val="99"/>
    <w:rPr>
      <w:sz w:val="18"/>
    </w:rPr>
  </w:style>
  <w:style w:type="character" w:styleId="af6">
    <w:name w:val="footnote reference"/>
    <w:uiPriority w:val="99"/>
    <w:unhideWhenUsed/>
    <w:rPr>
      <w:vertAlign w:val="superscript"/>
    </w:rPr>
  </w:style>
  <w:style w:type="paragraph" w:styleId="af7">
    <w:name w:val="endnote text"/>
    <w:basedOn w:val="a"/>
    <w:link w:val="af8"/>
    <w:uiPriority w:val="99"/>
    <w:semiHidden/>
    <w:unhideWhenUsed/>
    <w:rPr>
      <w:sz w:val="20"/>
    </w:rPr>
  </w:style>
  <w:style w:type="character" w:customStyle="1" w:styleId="af8">
    <w:name w:val="尾注文本 字符"/>
    <w:link w:val="af7"/>
    <w:uiPriority w:val="99"/>
    <w:rPr>
      <w:sz w:val="20"/>
    </w:rPr>
  </w:style>
  <w:style w:type="character" w:styleId="af9">
    <w:name w:val="endnote reference"/>
    <w:uiPriority w:val="99"/>
    <w:semiHidden/>
    <w:unhideWhenUsed/>
    <w:rPr>
      <w:vertAlign w:val="superscript"/>
    </w:rPr>
  </w:style>
  <w:style w:type="paragraph" w:styleId="TOC1">
    <w:name w:val="toc 1"/>
    <w:basedOn w:val="a"/>
    <w:next w:val="a"/>
    <w:uiPriority w:val="39"/>
    <w:unhideWhenUsed/>
    <w:pPr>
      <w:spacing w:after="57"/>
    </w:pPr>
  </w:style>
  <w:style w:type="paragraph" w:styleId="TOC2">
    <w:name w:val="toc 2"/>
    <w:basedOn w:val="a"/>
    <w:next w:val="a"/>
    <w:uiPriority w:val="39"/>
    <w:unhideWhenUsed/>
    <w:pPr>
      <w:spacing w:after="57"/>
      <w:ind w:left="283"/>
    </w:pPr>
  </w:style>
  <w:style w:type="paragraph" w:styleId="TOC3">
    <w:name w:val="toc 3"/>
    <w:basedOn w:val="a"/>
    <w:next w:val="a"/>
    <w:uiPriority w:val="39"/>
    <w:unhideWhenUsed/>
    <w:pPr>
      <w:spacing w:after="57"/>
      <w:ind w:left="567"/>
    </w:pPr>
  </w:style>
  <w:style w:type="paragraph" w:styleId="TOC4">
    <w:name w:val="toc 4"/>
    <w:basedOn w:val="a"/>
    <w:next w:val="a"/>
    <w:uiPriority w:val="39"/>
    <w:unhideWhenUsed/>
    <w:pPr>
      <w:spacing w:after="57"/>
      <w:ind w:left="850"/>
    </w:pPr>
  </w:style>
  <w:style w:type="paragraph" w:styleId="TOC5">
    <w:name w:val="toc 5"/>
    <w:basedOn w:val="a"/>
    <w:next w:val="a"/>
    <w:uiPriority w:val="39"/>
    <w:unhideWhenUsed/>
    <w:pPr>
      <w:spacing w:after="57"/>
      <w:ind w:left="1134"/>
    </w:pPr>
  </w:style>
  <w:style w:type="paragraph" w:styleId="TOC6">
    <w:name w:val="toc 6"/>
    <w:basedOn w:val="a"/>
    <w:next w:val="a"/>
    <w:uiPriority w:val="39"/>
    <w:unhideWhenUsed/>
    <w:pPr>
      <w:spacing w:after="57"/>
      <w:ind w:left="1417"/>
    </w:pPr>
  </w:style>
  <w:style w:type="paragraph" w:styleId="TOC7">
    <w:name w:val="toc 7"/>
    <w:basedOn w:val="a"/>
    <w:next w:val="a"/>
    <w:uiPriority w:val="39"/>
    <w:unhideWhenUsed/>
    <w:pPr>
      <w:spacing w:after="57"/>
      <w:ind w:left="1701"/>
    </w:pPr>
  </w:style>
  <w:style w:type="paragraph" w:styleId="TOC8">
    <w:name w:val="toc 8"/>
    <w:basedOn w:val="a"/>
    <w:next w:val="a"/>
    <w:uiPriority w:val="39"/>
    <w:unhideWhenUsed/>
    <w:pPr>
      <w:spacing w:after="57"/>
      <w:ind w:left="1984"/>
    </w:pPr>
  </w:style>
  <w:style w:type="paragraph" w:styleId="TOC9">
    <w:name w:val="toc 9"/>
    <w:basedOn w:val="a"/>
    <w:next w:val="a"/>
    <w:uiPriority w:val="39"/>
    <w:unhideWhenUsed/>
    <w:pPr>
      <w:spacing w:after="57"/>
      <w:ind w:left="2268"/>
    </w:pPr>
  </w:style>
  <w:style w:type="paragraph" w:styleId="TOC">
    <w:name w:val="TOC Heading"/>
    <w:uiPriority w:val="39"/>
    <w:unhideWhenUsed/>
  </w:style>
  <w:style w:type="paragraph" w:styleId="afa">
    <w:name w:val="table of figures"/>
    <w:basedOn w:val="a"/>
    <w:next w:val="a"/>
    <w:uiPriority w:val="99"/>
    <w:unhideWhenUsed/>
  </w:style>
  <w:style w:type="paragraph" w:styleId="afb">
    <w:name w:val="Body Text"/>
    <w:basedOn w:val="a"/>
    <w:pPr>
      <w:spacing w:after="140" w:line="288" w:lineRule="auto"/>
    </w:pPr>
  </w:style>
  <w:style w:type="paragraph" w:styleId="afc">
    <w:name w:val="List"/>
    <w:basedOn w:val="afb"/>
  </w:style>
  <w:style w:type="character" w:customStyle="1" w:styleId="12">
    <w:name w:val="默认段落字体1"/>
  </w:style>
  <w:style w:type="character" w:customStyle="1" w:styleId="Char">
    <w:name w:val="页眉 Char"/>
    <w:rPr>
      <w:sz w:val="18"/>
      <w:szCs w:val="18"/>
    </w:rPr>
  </w:style>
  <w:style w:type="character" w:customStyle="1" w:styleId="Char0">
    <w:name w:val="页脚 Char"/>
    <w:rPr>
      <w:sz w:val="18"/>
      <w:szCs w:val="18"/>
    </w:rPr>
  </w:style>
  <w:style w:type="paragraph" w:customStyle="1" w:styleId="afd">
    <w:name w:val="索引"/>
    <w:basedOn w:val="a"/>
    <w:pPr>
      <w:suppressLineNumbers/>
    </w:pPr>
  </w:style>
  <w:style w:type="paragraph" w:customStyle="1" w:styleId="afe">
    <w:name w:val="表格内容"/>
    <w:basedOn w:val="a"/>
    <w:pPr>
      <w:suppressLineNumbers/>
    </w:pPr>
  </w:style>
  <w:style w:type="paragraph" w:customStyle="1" w:styleId="aff">
    <w:name w:val="表格标题"/>
    <w:basedOn w:val="afe"/>
    <w:pPr>
      <w:jc w:val="center"/>
    </w:pPr>
    <w:rPr>
      <w:b/>
      <w:bCs/>
    </w:rPr>
  </w:style>
  <w:style w:type="paragraph" w:customStyle="1" w:styleId="13">
    <w:name w:val="列出段落1"/>
    <w:basedOn w:val="a"/>
    <w:uiPriority w:val="34"/>
    <w:qFormat/>
    <w:pPr>
      <w:ind w:left="720"/>
      <w:contextualSpacing/>
    </w:pPr>
  </w:style>
  <w:style w:type="paragraph" w:styleId="aff0">
    <w:name w:val="Balloon Text"/>
    <w:basedOn w:val="a"/>
    <w:link w:val="aff1"/>
    <w:uiPriority w:val="99"/>
    <w:semiHidden/>
    <w:unhideWhenUsed/>
    <w:rsid w:val="00BD6384"/>
    <w:rPr>
      <w:sz w:val="18"/>
      <w:szCs w:val="18"/>
    </w:rPr>
  </w:style>
  <w:style w:type="character" w:customStyle="1" w:styleId="aff1">
    <w:name w:val="批注框文本 字符"/>
    <w:basedOn w:val="a0"/>
    <w:link w:val="aff0"/>
    <w:uiPriority w:val="99"/>
    <w:semiHidden/>
    <w:rsid w:val="00BD63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702254">
      <w:bodyDiv w:val="1"/>
      <w:marLeft w:val="0"/>
      <w:marRight w:val="0"/>
      <w:marTop w:val="0"/>
      <w:marBottom w:val="0"/>
      <w:divBdr>
        <w:top w:val="none" w:sz="0" w:space="0" w:color="auto"/>
        <w:left w:val="none" w:sz="0" w:space="0" w:color="auto"/>
        <w:bottom w:val="none" w:sz="0" w:space="0" w:color="auto"/>
        <w:right w:val="none" w:sz="0" w:space="0" w:color="auto"/>
      </w:divBdr>
    </w:div>
    <w:div w:id="209577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 zhang</dc:creator>
  <cp:lastModifiedBy>NTKO</cp:lastModifiedBy>
  <cp:revision>10</cp:revision>
  <dcterms:created xsi:type="dcterms:W3CDTF">2025-01-15T08:17:00Z</dcterms:created>
  <dcterms:modified xsi:type="dcterms:W3CDTF">2025-04-11T09:04:00Z</dcterms:modified>
  <cp:version>917504</cp:version>
</cp:coreProperties>
</file>