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24" w:rsidRDefault="00B26824" w:rsidP="00585E9A">
      <w:pPr>
        <w:jc w:val="center"/>
        <w:rPr>
          <w:rFonts w:eastAsia="仿宋_GB2312" w:hint="eastAsia"/>
          <w:b/>
          <w:sz w:val="30"/>
          <w:szCs w:val="30"/>
        </w:rPr>
      </w:pPr>
      <w:r w:rsidRPr="00C441CC">
        <w:rPr>
          <w:rFonts w:eastAsia="仿宋_GB2312" w:hint="eastAsia"/>
          <w:b/>
          <w:sz w:val="30"/>
          <w:szCs w:val="30"/>
        </w:rPr>
        <w:t>南京天文光学技术</w:t>
      </w:r>
      <w:r w:rsidR="002208DC" w:rsidRPr="00C441CC">
        <w:rPr>
          <w:rFonts w:eastAsia="仿宋_GB2312" w:hint="eastAsia"/>
          <w:b/>
          <w:sz w:val="30"/>
          <w:szCs w:val="30"/>
        </w:rPr>
        <w:t>研究所因公出访</w:t>
      </w:r>
      <w:r w:rsidR="00585E9A">
        <w:rPr>
          <w:rFonts w:eastAsia="仿宋_GB2312" w:hint="eastAsia"/>
          <w:b/>
          <w:sz w:val="30"/>
          <w:szCs w:val="30"/>
        </w:rPr>
        <w:t>事前公示表</w:t>
      </w:r>
    </w:p>
    <w:p w:rsidR="00585E9A" w:rsidRPr="00C441CC" w:rsidRDefault="00585E9A" w:rsidP="00585E9A">
      <w:pPr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公示时间：</w:t>
      </w:r>
      <w:r>
        <w:rPr>
          <w:rFonts w:eastAsia="仿宋_GB2312" w:hint="eastAsia"/>
          <w:b/>
          <w:sz w:val="30"/>
          <w:szCs w:val="30"/>
        </w:rPr>
        <w:t>2019</w:t>
      </w:r>
      <w:r>
        <w:rPr>
          <w:rFonts w:eastAsia="仿宋_GB2312" w:hint="eastAsia"/>
          <w:b/>
          <w:sz w:val="30"/>
          <w:szCs w:val="30"/>
        </w:rPr>
        <w:t>年</w:t>
      </w:r>
      <w:r>
        <w:rPr>
          <w:rFonts w:eastAsia="仿宋_GB2312" w:hint="eastAsia"/>
          <w:b/>
          <w:sz w:val="30"/>
          <w:szCs w:val="30"/>
        </w:rPr>
        <w:t>7</w:t>
      </w:r>
      <w:r>
        <w:rPr>
          <w:rFonts w:eastAsia="仿宋_GB2312" w:hint="eastAsia"/>
          <w:b/>
          <w:sz w:val="30"/>
          <w:szCs w:val="30"/>
        </w:rPr>
        <w:t>月</w:t>
      </w:r>
      <w:r>
        <w:rPr>
          <w:rFonts w:eastAsia="仿宋_GB2312" w:hint="eastAsia"/>
          <w:b/>
          <w:sz w:val="30"/>
          <w:szCs w:val="30"/>
        </w:rPr>
        <w:t>1</w:t>
      </w:r>
      <w:r>
        <w:rPr>
          <w:rFonts w:eastAsia="仿宋_GB2312" w:hint="eastAsia"/>
          <w:b/>
          <w:sz w:val="30"/>
          <w:szCs w:val="30"/>
        </w:rPr>
        <w:t>日</w:t>
      </w:r>
      <w:r>
        <w:rPr>
          <w:rFonts w:eastAsia="仿宋_GB2312" w:hint="eastAsia"/>
          <w:b/>
          <w:sz w:val="30"/>
          <w:szCs w:val="30"/>
        </w:rPr>
        <w:t>-5</w:t>
      </w:r>
      <w:r>
        <w:rPr>
          <w:rFonts w:eastAsia="仿宋_GB2312" w:hint="eastAsia"/>
          <w:b/>
          <w:sz w:val="30"/>
          <w:szCs w:val="30"/>
        </w:rPr>
        <w:t>日</w:t>
      </w:r>
    </w:p>
    <w:p w:rsidR="002208DC" w:rsidRPr="000B0A1F" w:rsidRDefault="002208DC" w:rsidP="002208DC">
      <w:pPr>
        <w:rPr>
          <w:rFonts w:eastAsia="仿宋_GB2312"/>
          <w:b/>
          <w:sz w:val="24"/>
        </w:rPr>
      </w:pPr>
    </w:p>
    <w:tbl>
      <w:tblPr>
        <w:tblW w:w="5001" w:type="pct"/>
        <w:tblInd w:w="-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627"/>
        <w:gridCol w:w="1201"/>
        <w:gridCol w:w="1003"/>
        <w:gridCol w:w="194"/>
        <w:gridCol w:w="1053"/>
        <w:gridCol w:w="252"/>
        <w:gridCol w:w="944"/>
        <w:gridCol w:w="421"/>
        <w:gridCol w:w="611"/>
        <w:gridCol w:w="154"/>
        <w:gridCol w:w="1211"/>
        <w:gridCol w:w="1751"/>
      </w:tblGrid>
      <w:tr w:rsidR="00D324CC" w:rsidRPr="00825225" w:rsidTr="009C3DF3">
        <w:trPr>
          <w:trHeight w:val="616"/>
        </w:trPr>
        <w:tc>
          <w:tcPr>
            <w:tcW w:w="5000" w:type="pct"/>
            <w:gridSpan w:val="12"/>
            <w:vAlign w:val="center"/>
          </w:tcPr>
          <w:p w:rsidR="00D324CC" w:rsidRPr="00825225" w:rsidRDefault="00D324CC" w:rsidP="006B3B27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出访团组名称：</w:t>
            </w:r>
            <w:r w:rsidR="006B3B27" w:rsidRPr="006B3B27">
              <w:rPr>
                <w:rFonts w:ascii="仿宋" w:eastAsia="仿宋" w:hAnsi="仿宋" w:hint="eastAsia"/>
                <w:sz w:val="24"/>
              </w:rPr>
              <w:t>赴乌兹别克斯坦</w:t>
            </w:r>
            <w:proofErr w:type="spellStart"/>
            <w:r w:rsidR="006B3B27" w:rsidRPr="006B3B27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="006B3B27" w:rsidRPr="006B3B27">
              <w:rPr>
                <w:rFonts w:ascii="仿宋" w:eastAsia="仿宋" w:hAnsi="仿宋" w:hint="eastAsia"/>
                <w:sz w:val="24"/>
              </w:rPr>
              <w:t>天文台执行1米望远镜工作状态检查及维护任务</w:t>
            </w:r>
          </w:p>
        </w:tc>
      </w:tr>
      <w:tr w:rsidR="002208DC" w:rsidRPr="00825225" w:rsidTr="009C3DF3">
        <w:trPr>
          <w:trHeight w:val="616"/>
        </w:trPr>
        <w:tc>
          <w:tcPr>
            <w:tcW w:w="5000" w:type="pct"/>
            <w:gridSpan w:val="12"/>
            <w:vAlign w:val="center"/>
          </w:tcPr>
          <w:p w:rsidR="002208DC" w:rsidRPr="00825225" w:rsidRDefault="002208DC" w:rsidP="002208DC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出访团组成员基本信息：</w:t>
            </w:r>
          </w:p>
        </w:tc>
      </w:tr>
      <w:tr w:rsidR="00825225" w:rsidRPr="00825225" w:rsidTr="008D3724">
        <w:trPr>
          <w:trHeight w:val="436"/>
        </w:trPr>
        <w:tc>
          <w:tcPr>
            <w:tcW w:w="1838" w:type="pct"/>
            <w:gridSpan w:val="3"/>
            <w:vAlign w:val="center"/>
          </w:tcPr>
          <w:p w:rsidR="002208DC" w:rsidRPr="00825225" w:rsidRDefault="002208DC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4" w:type="pct"/>
            <w:gridSpan w:val="5"/>
            <w:vAlign w:val="center"/>
          </w:tcPr>
          <w:p w:rsidR="002208DC" w:rsidRPr="00825225" w:rsidRDefault="002208DC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788" w:type="pct"/>
            <w:gridSpan w:val="4"/>
            <w:vAlign w:val="center"/>
          </w:tcPr>
          <w:p w:rsidR="002208DC" w:rsidRPr="00825225" w:rsidRDefault="002208DC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8D0D58" w:rsidRPr="00825225" w:rsidTr="008D3724">
        <w:trPr>
          <w:trHeight w:val="400"/>
        </w:trPr>
        <w:tc>
          <w:tcPr>
            <w:tcW w:w="1838" w:type="pct"/>
            <w:gridSpan w:val="3"/>
            <w:vAlign w:val="center"/>
          </w:tcPr>
          <w:p w:rsidR="008D0D58" w:rsidRPr="0035314D" w:rsidRDefault="008D0D58" w:rsidP="008D0D5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张志永</w:t>
            </w:r>
          </w:p>
        </w:tc>
        <w:tc>
          <w:tcPr>
            <w:tcW w:w="1374" w:type="pct"/>
            <w:gridSpan w:val="5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南京天光所</w:t>
            </w:r>
          </w:p>
        </w:tc>
        <w:tc>
          <w:tcPr>
            <w:tcW w:w="1788" w:type="pct"/>
            <w:gridSpan w:val="4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高级工程师</w:t>
            </w:r>
          </w:p>
        </w:tc>
      </w:tr>
      <w:tr w:rsidR="008D0D58" w:rsidRPr="00825225" w:rsidTr="008D3724">
        <w:trPr>
          <w:trHeight w:val="400"/>
        </w:trPr>
        <w:tc>
          <w:tcPr>
            <w:tcW w:w="1838" w:type="pct"/>
            <w:gridSpan w:val="3"/>
            <w:vAlign w:val="center"/>
          </w:tcPr>
          <w:p w:rsidR="008D0D58" w:rsidRPr="0035314D" w:rsidRDefault="008D0D58" w:rsidP="008D0D5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徐进</w:t>
            </w:r>
          </w:p>
        </w:tc>
        <w:tc>
          <w:tcPr>
            <w:tcW w:w="1374" w:type="pct"/>
            <w:gridSpan w:val="5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南京天光所</w:t>
            </w:r>
          </w:p>
        </w:tc>
        <w:tc>
          <w:tcPr>
            <w:tcW w:w="1788" w:type="pct"/>
            <w:gridSpan w:val="4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工程师</w:t>
            </w:r>
          </w:p>
        </w:tc>
      </w:tr>
      <w:tr w:rsidR="008D0D58" w:rsidRPr="00825225" w:rsidTr="008D3724">
        <w:trPr>
          <w:trHeight w:val="400"/>
        </w:trPr>
        <w:tc>
          <w:tcPr>
            <w:tcW w:w="1838" w:type="pct"/>
            <w:gridSpan w:val="3"/>
            <w:vAlign w:val="center"/>
          </w:tcPr>
          <w:p w:rsidR="008D0D58" w:rsidRPr="0035314D" w:rsidRDefault="008D0D58" w:rsidP="008D0D5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陈亮</w:t>
            </w:r>
          </w:p>
        </w:tc>
        <w:tc>
          <w:tcPr>
            <w:tcW w:w="1374" w:type="pct"/>
            <w:gridSpan w:val="5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南京天光所</w:t>
            </w:r>
          </w:p>
        </w:tc>
        <w:tc>
          <w:tcPr>
            <w:tcW w:w="1788" w:type="pct"/>
            <w:gridSpan w:val="4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高级工</w:t>
            </w:r>
          </w:p>
        </w:tc>
      </w:tr>
      <w:tr w:rsidR="008D0D58" w:rsidRPr="00825225" w:rsidTr="008D3724">
        <w:trPr>
          <w:trHeight w:val="400"/>
        </w:trPr>
        <w:tc>
          <w:tcPr>
            <w:tcW w:w="1838" w:type="pct"/>
            <w:gridSpan w:val="3"/>
            <w:vAlign w:val="center"/>
          </w:tcPr>
          <w:p w:rsidR="008D0D58" w:rsidRPr="0035314D" w:rsidRDefault="008D0D58" w:rsidP="008D0D58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凌寒 </w:t>
            </w:r>
          </w:p>
        </w:tc>
        <w:tc>
          <w:tcPr>
            <w:tcW w:w="1374" w:type="pct"/>
            <w:gridSpan w:val="5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南京天光所</w:t>
            </w:r>
          </w:p>
        </w:tc>
        <w:tc>
          <w:tcPr>
            <w:tcW w:w="1788" w:type="pct"/>
            <w:gridSpan w:val="4"/>
            <w:vAlign w:val="center"/>
          </w:tcPr>
          <w:p w:rsidR="008D0D58" w:rsidRPr="0035314D" w:rsidRDefault="008D0D58" w:rsidP="008D0D58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中级工</w:t>
            </w:r>
          </w:p>
        </w:tc>
      </w:tr>
      <w:tr w:rsidR="00825225" w:rsidRPr="00825225" w:rsidTr="00585E9A">
        <w:trPr>
          <w:trHeight w:val="640"/>
        </w:trPr>
        <w:tc>
          <w:tcPr>
            <w:tcW w:w="781" w:type="pct"/>
            <w:vAlign w:val="center"/>
          </w:tcPr>
          <w:p w:rsidR="00E90E5F" w:rsidRPr="00825225" w:rsidRDefault="00E90E5F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出访国家或地区</w:t>
            </w:r>
          </w:p>
        </w:tc>
        <w:tc>
          <w:tcPr>
            <w:tcW w:w="1776" w:type="pct"/>
            <w:gridSpan w:val="5"/>
            <w:vAlign w:val="center"/>
          </w:tcPr>
          <w:p w:rsidR="00E90E5F" w:rsidRPr="00825225" w:rsidRDefault="008D0D58" w:rsidP="00D92360">
            <w:pPr>
              <w:jc w:val="center"/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乌兹别克斯坦</w:t>
            </w:r>
          </w:p>
        </w:tc>
        <w:tc>
          <w:tcPr>
            <w:tcW w:w="948" w:type="pct"/>
            <w:gridSpan w:val="3"/>
            <w:vAlign w:val="center"/>
          </w:tcPr>
          <w:p w:rsidR="00E90E5F" w:rsidRPr="00825225" w:rsidRDefault="00E90E5F" w:rsidP="002208DC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顺访国家或地区</w:t>
            </w:r>
          </w:p>
        </w:tc>
        <w:tc>
          <w:tcPr>
            <w:tcW w:w="1496" w:type="pct"/>
            <w:gridSpan w:val="3"/>
            <w:vAlign w:val="center"/>
          </w:tcPr>
          <w:p w:rsidR="00E90E5F" w:rsidRPr="00825225" w:rsidRDefault="008D0D58" w:rsidP="002208D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无</w:t>
            </w:r>
          </w:p>
        </w:tc>
      </w:tr>
      <w:tr w:rsidR="00825225" w:rsidRPr="00825225" w:rsidTr="00585E9A">
        <w:trPr>
          <w:trHeight w:val="640"/>
        </w:trPr>
        <w:tc>
          <w:tcPr>
            <w:tcW w:w="781" w:type="pct"/>
            <w:vAlign w:val="center"/>
          </w:tcPr>
          <w:p w:rsidR="002E09CC" w:rsidRPr="00825225" w:rsidRDefault="002E09CC" w:rsidP="000F785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拟离境日期</w:t>
            </w:r>
          </w:p>
        </w:tc>
        <w:tc>
          <w:tcPr>
            <w:tcW w:w="1776" w:type="pct"/>
            <w:gridSpan w:val="5"/>
            <w:vAlign w:val="center"/>
          </w:tcPr>
          <w:p w:rsidR="002E09CC" w:rsidRPr="00825225" w:rsidRDefault="002E09CC" w:rsidP="000F785C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 xml:space="preserve">  </w:t>
            </w:r>
            <w:r w:rsidR="008D0D58" w:rsidRPr="008D0D58">
              <w:rPr>
                <w:rFonts w:ascii="仿宋" w:eastAsia="仿宋" w:hAnsi="仿宋" w:hint="eastAsia"/>
                <w:sz w:val="24"/>
              </w:rPr>
              <w:t>2019 年8 月16日</w:t>
            </w:r>
          </w:p>
        </w:tc>
        <w:tc>
          <w:tcPr>
            <w:tcW w:w="948" w:type="pct"/>
            <w:gridSpan w:val="3"/>
            <w:vAlign w:val="center"/>
          </w:tcPr>
          <w:p w:rsidR="002E09CC" w:rsidRPr="00825225" w:rsidRDefault="002E09CC" w:rsidP="000F785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拟入境日期</w:t>
            </w:r>
          </w:p>
        </w:tc>
        <w:tc>
          <w:tcPr>
            <w:tcW w:w="1496" w:type="pct"/>
            <w:gridSpan w:val="3"/>
            <w:vAlign w:val="center"/>
          </w:tcPr>
          <w:p w:rsidR="002E09CC" w:rsidRPr="00825225" w:rsidRDefault="008D0D58" w:rsidP="002208DC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2019年9月21日</w:t>
            </w:r>
          </w:p>
        </w:tc>
      </w:tr>
      <w:tr w:rsidR="002E09CC" w:rsidRPr="00825225" w:rsidTr="008D3724">
        <w:trPr>
          <w:trHeight w:val="364"/>
        </w:trPr>
        <w:tc>
          <w:tcPr>
            <w:tcW w:w="781" w:type="pct"/>
            <w:vAlign w:val="center"/>
          </w:tcPr>
          <w:p w:rsidR="002E09CC" w:rsidRPr="00825225" w:rsidRDefault="002E09CC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计划行程路线</w:t>
            </w:r>
          </w:p>
        </w:tc>
        <w:tc>
          <w:tcPr>
            <w:tcW w:w="4219" w:type="pct"/>
            <w:gridSpan w:val="11"/>
          </w:tcPr>
          <w:p w:rsidR="002E09CC" w:rsidRPr="00825225" w:rsidRDefault="008D0D58" w:rsidP="00BB0970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南京—北京—塔什干—撒马尔罕—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天文台—撒马尔罕—塔什干—北京—南京</w:t>
            </w:r>
          </w:p>
        </w:tc>
      </w:tr>
      <w:tr w:rsidR="002E09CC" w:rsidRPr="00825225" w:rsidTr="008D3724">
        <w:trPr>
          <w:trHeight w:val="364"/>
        </w:trPr>
        <w:tc>
          <w:tcPr>
            <w:tcW w:w="781" w:type="pct"/>
            <w:vAlign w:val="center"/>
          </w:tcPr>
          <w:p w:rsidR="002E09CC" w:rsidRPr="00825225" w:rsidRDefault="002E09CC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出访任务描述及出访行程安排</w:t>
            </w:r>
          </w:p>
        </w:tc>
        <w:tc>
          <w:tcPr>
            <w:tcW w:w="4219" w:type="pct"/>
            <w:gridSpan w:val="11"/>
          </w:tcPr>
          <w:p w:rsidR="002E09CC" w:rsidRDefault="008D0D58" w:rsidP="00BB0970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赴乌兹别克斯坦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天文台执行1米望远镜工作状态检查及维护任务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8D0D58" w:rsidRDefault="008D0D58" w:rsidP="00BB097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出访行程安排：</w:t>
            </w:r>
          </w:p>
          <w:p w:rsidR="008D0D58" w:rsidRPr="008D0D58" w:rsidRDefault="008D0D58" w:rsidP="008D0D58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8月16日：南京-北京-塔什干（Tashkent）；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8月17日：从塔什干出发，乘火车至撒马尔罕，再乘坐汽车抵达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8月18日-8月20日：对望远镜电控系统硬件进行检测，机械零部件维护；</w:t>
            </w:r>
          </w:p>
          <w:p w:rsidR="008D0D58" w:rsidRPr="008D0D58" w:rsidRDefault="008D0D58" w:rsidP="008D0D58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8月21日-8月24日：对望远镜电控系统位置反馈进行检测，机械零部件维护；</w:t>
            </w:r>
          </w:p>
          <w:p w:rsidR="008D0D58" w:rsidRPr="008D0D58" w:rsidRDefault="008D0D58" w:rsidP="008D0D58">
            <w:pPr>
              <w:rPr>
                <w:rFonts w:ascii="仿宋" w:eastAsia="仿宋" w:hAnsi="仿宋"/>
                <w:sz w:val="24"/>
              </w:rPr>
            </w:pPr>
            <w:r w:rsidRPr="008D0D58">
              <w:rPr>
                <w:rFonts w:ascii="仿宋" w:eastAsia="仿宋" w:hAnsi="仿宋" w:hint="eastAsia"/>
                <w:sz w:val="24"/>
              </w:rPr>
              <w:t>8月25日-8月26日，对望远镜电控系统开展试运行工作；</w:t>
            </w:r>
            <w:r w:rsidRPr="008D0D58">
              <w:rPr>
                <w:rFonts w:ascii="Calibri" w:eastAsia="仿宋" w:hAnsi="Calibri" w:cs="Calibri"/>
                <w:sz w:val="24"/>
              </w:rPr>
              <w:t>  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8月27日-9月02日：对电控系统软件进行维护升级，</w:t>
            </w: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配合国台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完成CCD相机更换工作；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9月03日-9月17日：对望远镜做指向模型，在1米望远镜上开展试观测，基于观测结果，分析和总结望远镜此次技术改造后运行的稳定性及存在的问题；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9月18日：从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天文台乘汽车到撒马尔罕，再坐火车前往首都塔什干（Tashkent）；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9月19日：访问</w:t>
            </w: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兀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鲁伯天文研究所，中乌双方天文学家和技术人员对望远镜改造情况进行讨论和总结，并讨论后续运行维护工作；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9月20日：离开塔什干，返回北京；</w:t>
            </w:r>
            <w:r w:rsidRPr="008D0D58">
              <w:rPr>
                <w:rFonts w:ascii="仿宋" w:eastAsia="仿宋" w:hAnsi="仿宋" w:hint="eastAsia"/>
                <w:sz w:val="24"/>
              </w:rPr>
              <w:br/>
              <w:t>9月21日：到达北京。</w:t>
            </w:r>
          </w:p>
          <w:p w:rsidR="008D0D58" w:rsidRPr="008D0D58" w:rsidRDefault="008D0D58" w:rsidP="00BB0970">
            <w:pPr>
              <w:rPr>
                <w:rFonts w:ascii="仿宋" w:eastAsia="仿宋" w:hAnsi="仿宋"/>
                <w:sz w:val="24"/>
              </w:rPr>
            </w:pPr>
          </w:p>
        </w:tc>
      </w:tr>
      <w:tr w:rsidR="002C648B" w:rsidRPr="00825225" w:rsidTr="008D3724">
        <w:trPr>
          <w:trHeight w:val="180"/>
        </w:trPr>
        <w:tc>
          <w:tcPr>
            <w:tcW w:w="781" w:type="pct"/>
            <w:vMerge w:val="restart"/>
            <w:vAlign w:val="center"/>
          </w:tcPr>
          <w:p w:rsidR="002E09CC" w:rsidRPr="00825225" w:rsidRDefault="002E09CC" w:rsidP="00F610FF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 xml:space="preserve">经费来源 </w:t>
            </w:r>
          </w:p>
        </w:tc>
        <w:tc>
          <w:tcPr>
            <w:tcW w:w="1057" w:type="pct"/>
            <w:gridSpan w:val="2"/>
            <w:vMerge w:val="restart"/>
            <w:vAlign w:val="center"/>
          </w:tcPr>
          <w:p w:rsidR="002E09CC" w:rsidRPr="00825225" w:rsidRDefault="002E09CC" w:rsidP="002E09CC">
            <w:pPr>
              <w:rPr>
                <w:rFonts w:ascii="仿宋" w:eastAsia="仿宋" w:hAnsi="仿宋"/>
                <w:sz w:val="24"/>
                <w:u w:val="single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□研究所</w:t>
            </w:r>
          </w:p>
        </w:tc>
        <w:tc>
          <w:tcPr>
            <w:tcW w:w="3162" w:type="pct"/>
            <w:gridSpan w:val="9"/>
            <w:vAlign w:val="center"/>
          </w:tcPr>
          <w:p w:rsidR="002E09CC" w:rsidRPr="00825225" w:rsidRDefault="002E09CC" w:rsidP="002E09CC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项目名称：</w:t>
            </w:r>
            <w:r w:rsidR="008D0D58" w:rsidRPr="008D0D58">
              <w:rPr>
                <w:rFonts w:ascii="仿宋" w:eastAsia="仿宋" w:hAnsi="仿宋" w:cs="宋体" w:hint="eastAsia"/>
                <w:kern w:val="0"/>
                <w:sz w:val="24"/>
              </w:rPr>
              <w:t>乌兹别克斯坦</w:t>
            </w:r>
            <w:proofErr w:type="spellStart"/>
            <w:r w:rsidR="008D0D58" w:rsidRPr="008D0D58">
              <w:rPr>
                <w:rFonts w:ascii="仿宋" w:eastAsia="仿宋" w:hAnsi="仿宋" w:cs="宋体" w:hint="eastAsia"/>
                <w:kern w:val="0"/>
                <w:sz w:val="24"/>
              </w:rPr>
              <w:t>Maidanak</w:t>
            </w:r>
            <w:proofErr w:type="spellEnd"/>
            <w:r w:rsidR="008D0D58" w:rsidRPr="008D0D58">
              <w:rPr>
                <w:rFonts w:ascii="仿宋" w:eastAsia="仿宋" w:hAnsi="仿宋" w:cs="宋体" w:hint="eastAsia"/>
                <w:kern w:val="0"/>
                <w:sz w:val="24"/>
              </w:rPr>
              <w:t>天文台1米望远镜</w:t>
            </w:r>
            <w:r w:rsidR="008D0D58">
              <w:rPr>
                <w:rFonts w:ascii="仿宋" w:eastAsia="仿宋" w:hAnsi="仿宋" w:cs="宋体" w:hint="eastAsia"/>
                <w:kern w:val="0"/>
                <w:sz w:val="24"/>
              </w:rPr>
              <w:t>升级改造</w:t>
            </w:r>
          </w:p>
        </w:tc>
      </w:tr>
      <w:tr w:rsidR="002C648B" w:rsidRPr="00825225" w:rsidTr="008D3724">
        <w:trPr>
          <w:trHeight w:val="180"/>
        </w:trPr>
        <w:tc>
          <w:tcPr>
            <w:tcW w:w="781" w:type="pct"/>
            <w:vMerge/>
            <w:vAlign w:val="center"/>
          </w:tcPr>
          <w:p w:rsidR="002E09CC" w:rsidRPr="00825225" w:rsidRDefault="002E09CC" w:rsidP="00F610F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7" w:type="pct"/>
            <w:gridSpan w:val="2"/>
            <w:vMerge/>
            <w:vAlign w:val="center"/>
          </w:tcPr>
          <w:p w:rsidR="002E09CC" w:rsidRPr="00825225" w:rsidRDefault="002E09CC" w:rsidP="002208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162" w:type="pct"/>
            <w:gridSpan w:val="9"/>
            <w:vAlign w:val="center"/>
          </w:tcPr>
          <w:p w:rsidR="002E09CC" w:rsidRPr="00825225" w:rsidRDefault="002E09CC" w:rsidP="002E09CC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 xml:space="preserve">课题编号： </w:t>
            </w:r>
            <w:r w:rsidR="008D0D58">
              <w:rPr>
                <w:rFonts w:ascii="仿宋" w:eastAsia="仿宋" w:hAnsi="仿宋" w:hint="eastAsia"/>
                <w:sz w:val="24"/>
              </w:rPr>
              <w:t>C144</w:t>
            </w:r>
          </w:p>
        </w:tc>
      </w:tr>
      <w:tr w:rsidR="002E09CC" w:rsidRPr="00825225" w:rsidTr="008D3724">
        <w:trPr>
          <w:trHeight w:val="267"/>
        </w:trPr>
        <w:tc>
          <w:tcPr>
            <w:tcW w:w="781" w:type="pct"/>
            <w:vMerge/>
            <w:vAlign w:val="center"/>
          </w:tcPr>
          <w:p w:rsidR="002E09CC" w:rsidRPr="00825225" w:rsidRDefault="002E09CC" w:rsidP="002208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19" w:type="pct"/>
            <w:gridSpan w:val="11"/>
            <w:vAlign w:val="center"/>
          </w:tcPr>
          <w:p w:rsidR="002E09CC" w:rsidRPr="00825225" w:rsidRDefault="002E09CC" w:rsidP="00831854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 xml:space="preserve">□其他资助单位:               </w:t>
            </w:r>
          </w:p>
        </w:tc>
      </w:tr>
      <w:tr w:rsidR="002E09CC" w:rsidRPr="00825225" w:rsidTr="008D3724">
        <w:trPr>
          <w:trHeight w:val="267"/>
        </w:trPr>
        <w:tc>
          <w:tcPr>
            <w:tcW w:w="781" w:type="pct"/>
            <w:vMerge/>
            <w:vAlign w:val="center"/>
          </w:tcPr>
          <w:p w:rsidR="002E09CC" w:rsidRPr="00825225" w:rsidRDefault="002E09CC" w:rsidP="002208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19" w:type="pct"/>
            <w:gridSpan w:val="11"/>
            <w:vAlign w:val="center"/>
          </w:tcPr>
          <w:p w:rsidR="002E09CC" w:rsidRPr="00825225" w:rsidRDefault="002E09CC" w:rsidP="002208DC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□国外资助单位:</w:t>
            </w:r>
          </w:p>
        </w:tc>
      </w:tr>
      <w:tr w:rsidR="002E09CC" w:rsidRPr="00825225" w:rsidTr="008D3724">
        <w:trPr>
          <w:trHeight w:val="644"/>
        </w:trPr>
        <w:tc>
          <w:tcPr>
            <w:tcW w:w="781" w:type="pct"/>
            <w:vMerge/>
            <w:vAlign w:val="center"/>
          </w:tcPr>
          <w:p w:rsidR="002E09CC" w:rsidRPr="00825225" w:rsidRDefault="002E09CC" w:rsidP="002208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19" w:type="pct"/>
            <w:gridSpan w:val="11"/>
            <w:vAlign w:val="center"/>
          </w:tcPr>
          <w:p w:rsidR="002E09CC" w:rsidRPr="00825225" w:rsidRDefault="002E09CC" w:rsidP="00071019">
            <w:pPr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（如研究所与外单位共同支付请具体说明）</w:t>
            </w:r>
          </w:p>
        </w:tc>
      </w:tr>
      <w:tr w:rsidR="00827925" w:rsidRPr="00825225" w:rsidTr="008D0D58">
        <w:trPr>
          <w:trHeight w:val="460"/>
        </w:trPr>
        <w:tc>
          <w:tcPr>
            <w:tcW w:w="781" w:type="pct"/>
            <w:vMerge w:val="restart"/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经费预算（元）</w:t>
            </w:r>
          </w:p>
        </w:tc>
        <w:tc>
          <w:tcPr>
            <w:tcW w:w="576" w:type="pct"/>
            <w:tcBorders>
              <w:right w:val="single" w:sz="4" w:space="0" w:color="auto"/>
            </w:tcBorders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574" w:type="pct"/>
            <w:gridSpan w:val="2"/>
            <w:tcBorders>
              <w:right w:val="single" w:sz="4" w:space="0" w:color="auto"/>
            </w:tcBorders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国际旅费</w:t>
            </w:r>
          </w:p>
        </w:tc>
        <w:tc>
          <w:tcPr>
            <w:tcW w:w="505" w:type="pct"/>
            <w:tcBorders>
              <w:right w:val="single" w:sz="8" w:space="0" w:color="auto"/>
            </w:tcBorders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住宿费</w:t>
            </w:r>
          </w:p>
        </w:tc>
        <w:tc>
          <w:tcPr>
            <w:tcW w:w="574" w:type="pct"/>
            <w:gridSpan w:val="2"/>
            <w:tcBorders>
              <w:left w:val="single" w:sz="8" w:space="0" w:color="auto"/>
            </w:tcBorders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伙食费</w:t>
            </w:r>
          </w:p>
        </w:tc>
        <w:tc>
          <w:tcPr>
            <w:tcW w:w="569" w:type="pct"/>
            <w:gridSpan w:val="3"/>
            <w:vAlign w:val="center"/>
          </w:tcPr>
          <w:p w:rsidR="00827925" w:rsidRPr="00825225" w:rsidRDefault="00827925" w:rsidP="002208DC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公杂费</w:t>
            </w:r>
          </w:p>
        </w:tc>
        <w:tc>
          <w:tcPr>
            <w:tcW w:w="581" w:type="pct"/>
            <w:tcBorders>
              <w:right w:val="single" w:sz="8" w:space="0" w:color="auto"/>
            </w:tcBorders>
            <w:vAlign w:val="center"/>
          </w:tcPr>
          <w:p w:rsidR="00827925" w:rsidRPr="00825225" w:rsidRDefault="00827925" w:rsidP="00A92D22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>城市间交通</w:t>
            </w:r>
          </w:p>
        </w:tc>
        <w:tc>
          <w:tcPr>
            <w:tcW w:w="840" w:type="pct"/>
            <w:tcBorders>
              <w:left w:val="single" w:sz="8" w:space="0" w:color="auto"/>
            </w:tcBorders>
            <w:vAlign w:val="center"/>
          </w:tcPr>
          <w:p w:rsidR="00827925" w:rsidRPr="00825225" w:rsidRDefault="00827925" w:rsidP="00A92D22">
            <w:pPr>
              <w:jc w:val="center"/>
              <w:rPr>
                <w:rFonts w:ascii="仿宋" w:eastAsia="仿宋" w:hAnsi="仿宋"/>
                <w:szCs w:val="21"/>
              </w:rPr>
            </w:pPr>
            <w:r w:rsidRPr="00825225">
              <w:rPr>
                <w:rFonts w:ascii="仿宋" w:eastAsia="仿宋" w:hAnsi="仿宋" w:hint="eastAsia"/>
                <w:szCs w:val="21"/>
              </w:rPr>
              <w:t xml:space="preserve">其他费用    </w:t>
            </w:r>
            <w:r w:rsidRPr="00825225">
              <w:rPr>
                <w:rFonts w:ascii="仿宋" w:eastAsia="仿宋" w:hAnsi="仿宋" w:hint="eastAsia"/>
                <w:sz w:val="18"/>
                <w:szCs w:val="18"/>
              </w:rPr>
              <w:t>（会议注册费、签证费和必须的保险费用等）</w:t>
            </w:r>
          </w:p>
        </w:tc>
      </w:tr>
      <w:tr w:rsidR="00120805" w:rsidRPr="00825225" w:rsidTr="00F10AC0">
        <w:trPr>
          <w:trHeight w:val="460"/>
        </w:trPr>
        <w:tc>
          <w:tcPr>
            <w:tcW w:w="781" w:type="pct"/>
            <w:vMerge/>
            <w:vAlign w:val="center"/>
          </w:tcPr>
          <w:p w:rsidR="00120805" w:rsidRPr="00825225" w:rsidRDefault="00120805" w:rsidP="001208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6" w:type="pct"/>
            <w:tcBorders>
              <w:right w:val="single" w:sz="4" w:space="0" w:color="auto"/>
            </w:tcBorders>
            <w:vAlign w:val="center"/>
          </w:tcPr>
          <w:p w:rsidR="00120805" w:rsidRPr="0035314D" w:rsidRDefault="00120805" w:rsidP="00585E9A">
            <w:pPr>
              <w:jc w:val="center"/>
              <w:rPr>
                <w:rFonts w:ascii="仿宋_GB2312" w:eastAsia="仿宋_GB2312"/>
                <w:szCs w:val="21"/>
              </w:rPr>
            </w:pPr>
            <w:r w:rsidRPr="00120805">
              <w:rPr>
                <w:rFonts w:ascii="仿宋_GB2312" w:eastAsia="仿宋_GB2312"/>
                <w:szCs w:val="21"/>
              </w:rPr>
              <w:t>16</w:t>
            </w:r>
            <w:r w:rsidR="00585E9A">
              <w:rPr>
                <w:rFonts w:ascii="仿宋_GB2312" w:eastAsia="仿宋_GB2312" w:hint="eastAsia"/>
                <w:szCs w:val="21"/>
              </w:rPr>
              <w:t>7</w:t>
            </w:r>
            <w:r w:rsidRPr="00120805">
              <w:rPr>
                <w:rFonts w:ascii="仿宋_GB2312" w:eastAsia="仿宋_GB2312"/>
                <w:szCs w:val="21"/>
              </w:rPr>
              <w:t>982</w:t>
            </w:r>
          </w:p>
        </w:tc>
        <w:tc>
          <w:tcPr>
            <w:tcW w:w="574" w:type="pct"/>
            <w:gridSpan w:val="2"/>
            <w:tcBorders>
              <w:right w:val="single" w:sz="4" w:space="0" w:color="auto"/>
            </w:tcBorders>
            <w:vAlign w:val="center"/>
          </w:tcPr>
          <w:p w:rsidR="00120805" w:rsidRPr="0035314D" w:rsidRDefault="00120805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34000</w:t>
            </w:r>
          </w:p>
        </w:tc>
        <w:tc>
          <w:tcPr>
            <w:tcW w:w="505" w:type="pct"/>
            <w:tcBorders>
              <w:right w:val="single" w:sz="8" w:space="0" w:color="auto"/>
            </w:tcBorders>
            <w:vAlign w:val="center"/>
          </w:tcPr>
          <w:p w:rsidR="00120805" w:rsidRPr="0035314D" w:rsidRDefault="00120805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57553</w:t>
            </w:r>
          </w:p>
        </w:tc>
        <w:tc>
          <w:tcPr>
            <w:tcW w:w="574" w:type="pct"/>
            <w:gridSpan w:val="2"/>
            <w:tcBorders>
              <w:left w:val="single" w:sz="8" w:space="0" w:color="auto"/>
            </w:tcBorders>
            <w:vAlign w:val="center"/>
          </w:tcPr>
          <w:p w:rsidR="00120805" w:rsidRPr="0035314D" w:rsidRDefault="00120805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40794</w:t>
            </w:r>
          </w:p>
        </w:tc>
        <w:tc>
          <w:tcPr>
            <w:tcW w:w="569" w:type="pct"/>
            <w:gridSpan w:val="3"/>
            <w:vAlign w:val="center"/>
          </w:tcPr>
          <w:p w:rsidR="00120805" w:rsidRPr="007F7001" w:rsidRDefault="00120805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32635</w:t>
            </w:r>
          </w:p>
        </w:tc>
        <w:tc>
          <w:tcPr>
            <w:tcW w:w="581" w:type="pct"/>
            <w:tcBorders>
              <w:right w:val="single" w:sz="8" w:space="0" w:color="auto"/>
            </w:tcBorders>
            <w:vAlign w:val="center"/>
          </w:tcPr>
          <w:p w:rsidR="00120805" w:rsidRPr="0035314D" w:rsidRDefault="00585E9A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840" w:type="pct"/>
            <w:tcBorders>
              <w:left w:val="single" w:sz="8" w:space="0" w:color="auto"/>
            </w:tcBorders>
            <w:vAlign w:val="center"/>
          </w:tcPr>
          <w:p w:rsidR="00120805" w:rsidRPr="0035314D" w:rsidRDefault="00120805" w:rsidP="0012080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3000</w:t>
            </w:r>
          </w:p>
        </w:tc>
      </w:tr>
      <w:tr w:rsidR="002E09CC" w:rsidRPr="00825225" w:rsidTr="008D3724">
        <w:trPr>
          <w:trHeight w:val="1114"/>
        </w:trPr>
        <w:tc>
          <w:tcPr>
            <w:tcW w:w="5000" w:type="pct"/>
            <w:gridSpan w:val="12"/>
          </w:tcPr>
          <w:p w:rsidR="002E09CC" w:rsidRPr="00825225" w:rsidRDefault="002E09CC" w:rsidP="002E09CC">
            <w:pPr>
              <w:ind w:firstLineChars="49" w:firstLine="118"/>
              <w:rPr>
                <w:rFonts w:ascii="仿宋" w:eastAsia="仿宋" w:hAnsi="仿宋"/>
                <w:sz w:val="24"/>
              </w:rPr>
            </w:pPr>
            <w:r w:rsidRPr="00825225">
              <w:rPr>
                <w:rFonts w:ascii="仿宋" w:eastAsia="仿宋" w:hAnsi="仿宋" w:hint="eastAsia"/>
                <w:sz w:val="24"/>
              </w:rPr>
              <w:t>邀请单位介绍（附件请附上邀请信）：</w:t>
            </w:r>
          </w:p>
          <w:p w:rsidR="008D0D58" w:rsidRPr="008D0D58" w:rsidRDefault="008D0D58" w:rsidP="008D0D5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兀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鲁伯（Ulugh Beg）研究所</w:t>
            </w:r>
          </w:p>
          <w:p w:rsidR="008D0D58" w:rsidRPr="008D0D58" w:rsidRDefault="008D0D58" w:rsidP="008D0D5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兀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鲁伯（Ulugh Beg</w:t>
            </w:r>
            <w:r w:rsidRPr="008D0D58">
              <w:rPr>
                <w:rFonts w:ascii="仿宋" w:eastAsia="仿宋" w:hAnsi="仿宋"/>
                <w:sz w:val="24"/>
              </w:rPr>
              <w:t>）</w:t>
            </w:r>
            <w:r w:rsidRPr="008D0D58">
              <w:rPr>
                <w:rFonts w:ascii="仿宋" w:eastAsia="仿宋" w:hAnsi="仿宋" w:hint="eastAsia"/>
                <w:sz w:val="24"/>
              </w:rPr>
              <w:t>天文台由撒马尔罕的古天文学家</w:t>
            </w: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兀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鲁伯建造，是当时世界著名的天文台之一。Ulugh Beg 天文研究所坐落在乌兹别克斯坦东南部塔什干市，其中包括太阳物理学部门、星系天文学和天体演化学系及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天文台等。</w:t>
            </w:r>
          </w:p>
          <w:p w:rsidR="008D0D58" w:rsidRPr="008D0D58" w:rsidRDefault="008D0D58" w:rsidP="008D0D5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</w:t>
            </w:r>
          </w:p>
          <w:p w:rsidR="002E09CC" w:rsidRPr="00825225" w:rsidRDefault="008D0D58" w:rsidP="008D0D5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Maidanak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天文台（MAO</w:t>
            </w:r>
            <w:r w:rsidRPr="008D0D58">
              <w:rPr>
                <w:rFonts w:ascii="仿宋" w:eastAsia="仿宋" w:hAnsi="仿宋"/>
                <w:sz w:val="24"/>
              </w:rPr>
              <w:t>）</w:t>
            </w:r>
            <w:r w:rsidRPr="008D0D58">
              <w:rPr>
                <w:rFonts w:ascii="仿宋" w:eastAsia="仿宋" w:hAnsi="仿宋" w:hint="eastAsia"/>
                <w:sz w:val="24"/>
              </w:rPr>
              <w:t xml:space="preserve">具有世界级的优良天文观测条件，其视宁度和世界著名的优良台址智利的Cerro 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Paranal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天文台和La Palma的ORM（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Observatorio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 xml:space="preserve"> del 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Roque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 xml:space="preserve"> de los 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Muchachos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 xml:space="preserve">）天文台的接近，80%的时间视宁度小于0.8角秒，中值大约0.69角秒，甚至其视宁度统计情况超过了智利著名台址La </w:t>
            </w:r>
            <w:proofErr w:type="spellStart"/>
            <w:r w:rsidRPr="008D0D58">
              <w:rPr>
                <w:rFonts w:ascii="仿宋" w:eastAsia="仿宋" w:hAnsi="仿宋" w:hint="eastAsia"/>
                <w:sz w:val="24"/>
              </w:rPr>
              <w:t>Silla</w:t>
            </w:r>
            <w:proofErr w:type="spellEnd"/>
            <w:r w:rsidRPr="008D0D58">
              <w:rPr>
                <w:rFonts w:ascii="仿宋" w:eastAsia="仿宋" w:hAnsi="仿宋" w:hint="eastAsia"/>
                <w:sz w:val="24"/>
              </w:rPr>
              <w:t>天文台。MAO的最佳观测季节是夏季（5月－10月份），和中国的各个观测台站具有良好的季节互补性。MAO由于其优秀的台</w:t>
            </w:r>
            <w:proofErr w:type="gramStart"/>
            <w:r w:rsidRPr="008D0D58">
              <w:rPr>
                <w:rFonts w:ascii="仿宋" w:eastAsia="仿宋" w:hAnsi="仿宋" w:hint="eastAsia"/>
                <w:sz w:val="24"/>
              </w:rPr>
              <w:t>址条件</w:t>
            </w:r>
            <w:proofErr w:type="gramEnd"/>
            <w:r w:rsidRPr="008D0D58">
              <w:rPr>
                <w:rFonts w:ascii="仿宋" w:eastAsia="仿宋" w:hAnsi="仿宋" w:hint="eastAsia"/>
                <w:sz w:val="24"/>
              </w:rPr>
              <w:t>和独特的地理位置，可以开展多方面的天文巡天观测研究和国际天文联测项目。</w:t>
            </w:r>
          </w:p>
        </w:tc>
      </w:tr>
    </w:tbl>
    <w:p w:rsidR="0010379B" w:rsidRPr="0010379B" w:rsidRDefault="0010379B" w:rsidP="00D51BF5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10379B" w:rsidRPr="0010379B" w:rsidSect="002C648B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FF" w:rsidRDefault="00F079FF" w:rsidP="00B26824">
      <w:r>
        <w:separator/>
      </w:r>
    </w:p>
  </w:endnote>
  <w:endnote w:type="continuationSeparator" w:id="0">
    <w:p w:rsidR="00F079FF" w:rsidRDefault="00F079FF" w:rsidP="00B2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FF" w:rsidRDefault="00F079FF" w:rsidP="00B26824">
      <w:r>
        <w:separator/>
      </w:r>
    </w:p>
  </w:footnote>
  <w:footnote w:type="continuationSeparator" w:id="0">
    <w:p w:rsidR="00F079FF" w:rsidRDefault="00F079FF" w:rsidP="00B2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3578"/>
    <w:multiLevelType w:val="hybridMultilevel"/>
    <w:tmpl w:val="080AB26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DC"/>
    <w:rsid w:val="000228D0"/>
    <w:rsid w:val="00027B81"/>
    <w:rsid w:val="0003477E"/>
    <w:rsid w:val="0004074E"/>
    <w:rsid w:val="00042C8B"/>
    <w:rsid w:val="00046A3F"/>
    <w:rsid w:val="0006059E"/>
    <w:rsid w:val="00071019"/>
    <w:rsid w:val="000737B7"/>
    <w:rsid w:val="00082318"/>
    <w:rsid w:val="0009388D"/>
    <w:rsid w:val="000944EB"/>
    <w:rsid w:val="0010379B"/>
    <w:rsid w:val="00120805"/>
    <w:rsid w:val="001B5440"/>
    <w:rsid w:val="001C4BC8"/>
    <w:rsid w:val="00217112"/>
    <w:rsid w:val="002208DC"/>
    <w:rsid w:val="00223B9E"/>
    <w:rsid w:val="002275D3"/>
    <w:rsid w:val="00240400"/>
    <w:rsid w:val="002510EC"/>
    <w:rsid w:val="002714B6"/>
    <w:rsid w:val="00284054"/>
    <w:rsid w:val="00293408"/>
    <w:rsid w:val="00296ED0"/>
    <w:rsid w:val="002A0530"/>
    <w:rsid w:val="002C648B"/>
    <w:rsid w:val="002E09CC"/>
    <w:rsid w:val="003037B7"/>
    <w:rsid w:val="00310624"/>
    <w:rsid w:val="003134DB"/>
    <w:rsid w:val="00345C1D"/>
    <w:rsid w:val="0035314D"/>
    <w:rsid w:val="00377467"/>
    <w:rsid w:val="003A708A"/>
    <w:rsid w:val="003D6B76"/>
    <w:rsid w:val="00400C6F"/>
    <w:rsid w:val="004067A8"/>
    <w:rsid w:val="00413096"/>
    <w:rsid w:val="00414FD9"/>
    <w:rsid w:val="0045130B"/>
    <w:rsid w:val="00456739"/>
    <w:rsid w:val="00487D87"/>
    <w:rsid w:val="00526A3E"/>
    <w:rsid w:val="00527EE8"/>
    <w:rsid w:val="00531466"/>
    <w:rsid w:val="00533E74"/>
    <w:rsid w:val="0054404F"/>
    <w:rsid w:val="00575D94"/>
    <w:rsid w:val="00585E9A"/>
    <w:rsid w:val="005D1734"/>
    <w:rsid w:val="0069093B"/>
    <w:rsid w:val="006B3B27"/>
    <w:rsid w:val="006C00EA"/>
    <w:rsid w:val="006C336F"/>
    <w:rsid w:val="00702FEB"/>
    <w:rsid w:val="0075697D"/>
    <w:rsid w:val="0076104F"/>
    <w:rsid w:val="007626EB"/>
    <w:rsid w:val="0076580E"/>
    <w:rsid w:val="00786D42"/>
    <w:rsid w:val="007C491F"/>
    <w:rsid w:val="007C6570"/>
    <w:rsid w:val="007E0426"/>
    <w:rsid w:val="007E53FA"/>
    <w:rsid w:val="00825225"/>
    <w:rsid w:val="00827925"/>
    <w:rsid w:val="00831854"/>
    <w:rsid w:val="00846EFF"/>
    <w:rsid w:val="00884458"/>
    <w:rsid w:val="00892F96"/>
    <w:rsid w:val="00894F4F"/>
    <w:rsid w:val="008979A8"/>
    <w:rsid w:val="008A78D7"/>
    <w:rsid w:val="008C3919"/>
    <w:rsid w:val="008C75D6"/>
    <w:rsid w:val="008C7CFD"/>
    <w:rsid w:val="008D0D58"/>
    <w:rsid w:val="008D3724"/>
    <w:rsid w:val="008F64CF"/>
    <w:rsid w:val="00900E3D"/>
    <w:rsid w:val="00904A81"/>
    <w:rsid w:val="00946581"/>
    <w:rsid w:val="00957911"/>
    <w:rsid w:val="00971381"/>
    <w:rsid w:val="00990D78"/>
    <w:rsid w:val="009A6270"/>
    <w:rsid w:val="009B3216"/>
    <w:rsid w:val="009C3DF3"/>
    <w:rsid w:val="009D11FD"/>
    <w:rsid w:val="009D19F7"/>
    <w:rsid w:val="009E216F"/>
    <w:rsid w:val="00A1143C"/>
    <w:rsid w:val="00A21CF6"/>
    <w:rsid w:val="00A2392B"/>
    <w:rsid w:val="00A30B43"/>
    <w:rsid w:val="00A6069B"/>
    <w:rsid w:val="00A92D22"/>
    <w:rsid w:val="00AA67AC"/>
    <w:rsid w:val="00AB1715"/>
    <w:rsid w:val="00AF4A65"/>
    <w:rsid w:val="00AF55EE"/>
    <w:rsid w:val="00AF696B"/>
    <w:rsid w:val="00B26824"/>
    <w:rsid w:val="00B51D30"/>
    <w:rsid w:val="00B60F6C"/>
    <w:rsid w:val="00BA4D5D"/>
    <w:rsid w:val="00BA7840"/>
    <w:rsid w:val="00BB0970"/>
    <w:rsid w:val="00BD0F92"/>
    <w:rsid w:val="00BE248C"/>
    <w:rsid w:val="00C05E3C"/>
    <w:rsid w:val="00C1175A"/>
    <w:rsid w:val="00C441CC"/>
    <w:rsid w:val="00C479ED"/>
    <w:rsid w:val="00C51E1A"/>
    <w:rsid w:val="00C61098"/>
    <w:rsid w:val="00C639B1"/>
    <w:rsid w:val="00C84694"/>
    <w:rsid w:val="00CB03DD"/>
    <w:rsid w:val="00CC14E3"/>
    <w:rsid w:val="00CC2A08"/>
    <w:rsid w:val="00CE236E"/>
    <w:rsid w:val="00D324CC"/>
    <w:rsid w:val="00D473DF"/>
    <w:rsid w:val="00D51BF5"/>
    <w:rsid w:val="00D52179"/>
    <w:rsid w:val="00D66538"/>
    <w:rsid w:val="00D66ED9"/>
    <w:rsid w:val="00D67853"/>
    <w:rsid w:val="00D92360"/>
    <w:rsid w:val="00DA514C"/>
    <w:rsid w:val="00DA772C"/>
    <w:rsid w:val="00DB72F3"/>
    <w:rsid w:val="00DB7D86"/>
    <w:rsid w:val="00DD0BBB"/>
    <w:rsid w:val="00DE41B3"/>
    <w:rsid w:val="00E066E6"/>
    <w:rsid w:val="00E1471B"/>
    <w:rsid w:val="00E22DB9"/>
    <w:rsid w:val="00E231EB"/>
    <w:rsid w:val="00E23D99"/>
    <w:rsid w:val="00E26233"/>
    <w:rsid w:val="00E90E5F"/>
    <w:rsid w:val="00EC24F0"/>
    <w:rsid w:val="00EC5D18"/>
    <w:rsid w:val="00ED0928"/>
    <w:rsid w:val="00EE5CD8"/>
    <w:rsid w:val="00F079FF"/>
    <w:rsid w:val="00F4364D"/>
    <w:rsid w:val="00F610FF"/>
    <w:rsid w:val="00F67B20"/>
    <w:rsid w:val="00FC021E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6824"/>
    <w:rPr>
      <w:kern w:val="2"/>
      <w:sz w:val="18"/>
      <w:szCs w:val="18"/>
    </w:rPr>
  </w:style>
  <w:style w:type="paragraph" w:styleId="a4">
    <w:name w:val="footer"/>
    <w:basedOn w:val="a"/>
    <w:link w:val="Char0"/>
    <w:rsid w:val="00B2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6824"/>
    <w:rPr>
      <w:kern w:val="2"/>
      <w:sz w:val="18"/>
      <w:szCs w:val="18"/>
    </w:rPr>
  </w:style>
  <w:style w:type="paragraph" w:styleId="a5">
    <w:name w:val="Balloon Text"/>
    <w:basedOn w:val="a"/>
    <w:link w:val="Char1"/>
    <w:rsid w:val="003106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06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6824"/>
    <w:rPr>
      <w:kern w:val="2"/>
      <w:sz w:val="18"/>
      <w:szCs w:val="18"/>
    </w:rPr>
  </w:style>
  <w:style w:type="paragraph" w:styleId="a4">
    <w:name w:val="footer"/>
    <w:basedOn w:val="a"/>
    <w:link w:val="Char0"/>
    <w:rsid w:val="00B2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6824"/>
    <w:rPr>
      <w:kern w:val="2"/>
      <w:sz w:val="18"/>
      <w:szCs w:val="18"/>
    </w:rPr>
  </w:style>
  <w:style w:type="paragraph" w:styleId="a5">
    <w:name w:val="Balloon Text"/>
    <w:basedOn w:val="a"/>
    <w:link w:val="Char1"/>
    <w:rsid w:val="003106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06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A282-CD4E-4F33-A20D-6FAFD568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1225</Characters>
  <Application>Microsoft Office Word</Application>
  <DocSecurity>0</DocSecurity>
  <Lines>10</Lines>
  <Paragraphs>2</Paragraphs>
  <ScaleCrop>false</ScaleCrop>
  <Company>CHINA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上海药物研究所因公出访事前公示表</dc:title>
  <dc:creator>[潘佩华]</dc:creator>
  <cp:lastModifiedBy>[林素]</cp:lastModifiedBy>
  <cp:revision>3</cp:revision>
  <cp:lastPrinted>2019-06-27T05:54:00Z</cp:lastPrinted>
  <dcterms:created xsi:type="dcterms:W3CDTF">2019-07-01T02:31:00Z</dcterms:created>
  <dcterms:modified xsi:type="dcterms:W3CDTF">2019-07-01T02:39:00Z</dcterms:modified>
</cp:coreProperties>
</file>