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8DC" w:rsidRPr="00C441CC" w:rsidRDefault="00B26824" w:rsidP="002208DC">
      <w:pPr>
        <w:jc w:val="center"/>
        <w:rPr>
          <w:rFonts w:eastAsia="仿宋_GB2312"/>
          <w:b/>
          <w:sz w:val="30"/>
          <w:szCs w:val="30"/>
        </w:rPr>
      </w:pPr>
      <w:r w:rsidRPr="00C441CC">
        <w:rPr>
          <w:rFonts w:eastAsia="仿宋_GB2312" w:hint="eastAsia"/>
          <w:b/>
          <w:sz w:val="30"/>
          <w:szCs w:val="30"/>
        </w:rPr>
        <w:t>南京天文光学技术</w:t>
      </w:r>
      <w:r w:rsidR="002208DC" w:rsidRPr="00C441CC">
        <w:rPr>
          <w:rFonts w:eastAsia="仿宋_GB2312" w:hint="eastAsia"/>
          <w:b/>
          <w:sz w:val="30"/>
          <w:szCs w:val="30"/>
        </w:rPr>
        <w:t>研究所因公出访事前公示表</w:t>
      </w:r>
    </w:p>
    <w:p w:rsidR="00B26824" w:rsidRPr="00C441CC" w:rsidRDefault="00B26824" w:rsidP="002208DC">
      <w:pPr>
        <w:jc w:val="center"/>
        <w:rPr>
          <w:rFonts w:eastAsia="仿宋_GB2312"/>
          <w:b/>
          <w:sz w:val="30"/>
          <w:szCs w:val="30"/>
        </w:rPr>
      </w:pPr>
      <w:r w:rsidRPr="00C441CC">
        <w:rPr>
          <w:rFonts w:eastAsia="仿宋_GB2312" w:hint="eastAsia"/>
          <w:b/>
          <w:sz w:val="30"/>
          <w:szCs w:val="30"/>
        </w:rPr>
        <w:t>公示日期：</w:t>
      </w:r>
      <w:r w:rsidR="00310624">
        <w:rPr>
          <w:rFonts w:eastAsia="仿宋_GB2312" w:hint="eastAsia"/>
          <w:b/>
          <w:sz w:val="30"/>
          <w:szCs w:val="30"/>
        </w:rPr>
        <w:t>201</w:t>
      </w:r>
      <w:r w:rsidR="003134DB">
        <w:rPr>
          <w:rFonts w:eastAsia="仿宋_GB2312" w:hint="eastAsia"/>
          <w:b/>
          <w:sz w:val="30"/>
          <w:szCs w:val="30"/>
        </w:rPr>
        <w:t>8</w:t>
      </w:r>
      <w:r w:rsidR="00310624">
        <w:rPr>
          <w:rFonts w:eastAsia="仿宋_GB2312" w:hint="eastAsia"/>
          <w:b/>
          <w:sz w:val="30"/>
          <w:szCs w:val="30"/>
        </w:rPr>
        <w:t>年</w:t>
      </w:r>
      <w:r w:rsidR="003134DB">
        <w:rPr>
          <w:rFonts w:eastAsia="仿宋_GB2312" w:hint="eastAsia"/>
          <w:b/>
          <w:sz w:val="30"/>
          <w:szCs w:val="30"/>
        </w:rPr>
        <w:t>3</w:t>
      </w:r>
      <w:r w:rsidR="00310624">
        <w:rPr>
          <w:rFonts w:eastAsia="仿宋_GB2312" w:hint="eastAsia"/>
          <w:b/>
          <w:sz w:val="30"/>
          <w:szCs w:val="30"/>
        </w:rPr>
        <w:t>月</w:t>
      </w:r>
      <w:r w:rsidR="002A0530">
        <w:rPr>
          <w:rFonts w:eastAsia="仿宋_GB2312" w:hint="eastAsia"/>
          <w:b/>
          <w:sz w:val="30"/>
          <w:szCs w:val="30"/>
        </w:rPr>
        <w:t>2</w:t>
      </w:r>
      <w:r w:rsidR="0015247B">
        <w:rPr>
          <w:rFonts w:eastAsia="仿宋_GB2312" w:hint="eastAsia"/>
          <w:b/>
          <w:sz w:val="30"/>
          <w:szCs w:val="30"/>
        </w:rPr>
        <w:t>7</w:t>
      </w:r>
      <w:r w:rsidR="00310624">
        <w:rPr>
          <w:rFonts w:eastAsia="仿宋_GB2312" w:hint="eastAsia"/>
          <w:b/>
          <w:sz w:val="30"/>
          <w:szCs w:val="30"/>
        </w:rPr>
        <w:t>日</w:t>
      </w:r>
      <w:r w:rsidR="00310624">
        <w:rPr>
          <w:rFonts w:eastAsia="仿宋_GB2312" w:hint="eastAsia"/>
          <w:b/>
          <w:sz w:val="30"/>
          <w:szCs w:val="30"/>
        </w:rPr>
        <w:t>-</w:t>
      </w:r>
      <w:r w:rsidR="0015247B">
        <w:rPr>
          <w:rFonts w:eastAsia="仿宋_GB2312" w:hint="eastAsia"/>
          <w:b/>
          <w:sz w:val="30"/>
          <w:szCs w:val="30"/>
        </w:rPr>
        <w:t>4</w:t>
      </w:r>
      <w:r w:rsidR="00F4364D">
        <w:rPr>
          <w:rFonts w:eastAsia="仿宋_GB2312" w:hint="eastAsia"/>
          <w:b/>
          <w:sz w:val="30"/>
          <w:szCs w:val="30"/>
        </w:rPr>
        <w:t>月</w:t>
      </w:r>
      <w:r w:rsidR="0015247B">
        <w:rPr>
          <w:rFonts w:eastAsia="仿宋_GB2312" w:hint="eastAsia"/>
          <w:b/>
          <w:sz w:val="30"/>
          <w:szCs w:val="30"/>
        </w:rPr>
        <w:t>2</w:t>
      </w:r>
      <w:r w:rsidR="00F4364D">
        <w:rPr>
          <w:rFonts w:eastAsia="仿宋_GB2312" w:hint="eastAsia"/>
          <w:b/>
          <w:sz w:val="30"/>
          <w:szCs w:val="30"/>
        </w:rPr>
        <w:t>日</w:t>
      </w:r>
    </w:p>
    <w:p w:rsidR="002208DC" w:rsidRPr="0015247B" w:rsidRDefault="002208DC" w:rsidP="002208DC">
      <w:pPr>
        <w:rPr>
          <w:rFonts w:eastAsia="仿宋_GB2312"/>
          <w:b/>
          <w:sz w:val="24"/>
        </w:rPr>
      </w:pPr>
    </w:p>
    <w:tbl>
      <w:tblPr>
        <w:tblW w:w="834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668"/>
        <w:gridCol w:w="1073"/>
        <w:gridCol w:w="61"/>
        <w:gridCol w:w="567"/>
        <w:gridCol w:w="425"/>
        <w:gridCol w:w="454"/>
        <w:gridCol w:w="396"/>
        <w:gridCol w:w="142"/>
        <w:gridCol w:w="821"/>
        <w:gridCol w:w="171"/>
        <w:gridCol w:w="142"/>
        <w:gridCol w:w="308"/>
        <w:gridCol w:w="826"/>
        <w:gridCol w:w="1295"/>
      </w:tblGrid>
      <w:tr w:rsidR="002208DC" w:rsidRPr="0035314D" w:rsidTr="0045130B">
        <w:trPr>
          <w:trHeight w:val="616"/>
        </w:trPr>
        <w:tc>
          <w:tcPr>
            <w:tcW w:w="8349" w:type="dxa"/>
            <w:gridSpan w:val="14"/>
            <w:vAlign w:val="center"/>
          </w:tcPr>
          <w:p w:rsidR="002208DC" w:rsidRPr="0035314D" w:rsidRDefault="002208DC" w:rsidP="002208DC">
            <w:pPr>
              <w:rPr>
                <w:rFonts w:ascii="仿宋_GB2312" w:eastAsia="仿宋_GB2312"/>
                <w:szCs w:val="21"/>
              </w:rPr>
            </w:pPr>
            <w:r w:rsidRPr="0035314D">
              <w:rPr>
                <w:rFonts w:ascii="仿宋_GB2312" w:eastAsia="仿宋_GB2312" w:hint="eastAsia"/>
                <w:b/>
                <w:szCs w:val="21"/>
              </w:rPr>
              <w:t>出访团组成员基本信息</w:t>
            </w:r>
            <w:r w:rsidRPr="0035314D">
              <w:rPr>
                <w:rFonts w:ascii="仿宋_GB2312" w:eastAsia="仿宋_GB2312" w:hint="eastAsia"/>
                <w:szCs w:val="21"/>
              </w:rPr>
              <w:t>：</w:t>
            </w:r>
          </w:p>
        </w:tc>
      </w:tr>
      <w:tr w:rsidR="002208DC" w:rsidRPr="0035314D" w:rsidTr="0045130B">
        <w:trPr>
          <w:trHeight w:val="436"/>
        </w:trPr>
        <w:tc>
          <w:tcPr>
            <w:tcW w:w="2741" w:type="dxa"/>
            <w:gridSpan w:val="2"/>
            <w:vAlign w:val="center"/>
          </w:tcPr>
          <w:p w:rsidR="002208DC" w:rsidRPr="0035314D" w:rsidRDefault="002208DC" w:rsidP="002208DC">
            <w:pPr>
              <w:jc w:val="center"/>
              <w:rPr>
                <w:rFonts w:ascii="仿宋_GB2312" w:eastAsia="仿宋_GB2312"/>
                <w:b/>
                <w:szCs w:val="21"/>
              </w:rPr>
            </w:pPr>
            <w:r w:rsidRPr="0035314D">
              <w:rPr>
                <w:rFonts w:ascii="仿宋_GB2312" w:eastAsia="仿宋_GB2312" w:hint="eastAsia"/>
                <w:b/>
                <w:szCs w:val="21"/>
              </w:rPr>
              <w:t>姓名</w:t>
            </w:r>
          </w:p>
        </w:tc>
        <w:tc>
          <w:tcPr>
            <w:tcW w:w="2866" w:type="dxa"/>
            <w:gridSpan w:val="7"/>
            <w:vAlign w:val="center"/>
          </w:tcPr>
          <w:p w:rsidR="002208DC" w:rsidRPr="0035314D" w:rsidRDefault="002208DC" w:rsidP="002208DC">
            <w:pPr>
              <w:jc w:val="center"/>
              <w:rPr>
                <w:rFonts w:ascii="仿宋_GB2312" w:eastAsia="仿宋_GB2312"/>
                <w:b/>
                <w:szCs w:val="21"/>
              </w:rPr>
            </w:pPr>
            <w:r w:rsidRPr="0035314D">
              <w:rPr>
                <w:rFonts w:ascii="仿宋_GB2312" w:eastAsia="仿宋_GB2312" w:hint="eastAsia"/>
                <w:b/>
                <w:szCs w:val="21"/>
              </w:rPr>
              <w:t>部门</w:t>
            </w:r>
          </w:p>
        </w:tc>
        <w:tc>
          <w:tcPr>
            <w:tcW w:w="2742" w:type="dxa"/>
            <w:gridSpan w:val="5"/>
            <w:vAlign w:val="center"/>
          </w:tcPr>
          <w:p w:rsidR="002208DC" w:rsidRPr="0035314D" w:rsidRDefault="002208DC" w:rsidP="002208DC">
            <w:pPr>
              <w:jc w:val="center"/>
              <w:rPr>
                <w:rFonts w:ascii="仿宋_GB2312" w:eastAsia="仿宋_GB2312"/>
                <w:b/>
                <w:szCs w:val="21"/>
              </w:rPr>
            </w:pPr>
            <w:r w:rsidRPr="0035314D">
              <w:rPr>
                <w:rFonts w:ascii="仿宋_GB2312" w:eastAsia="仿宋_GB2312" w:hint="eastAsia"/>
                <w:b/>
                <w:szCs w:val="21"/>
              </w:rPr>
              <w:t>职务</w:t>
            </w:r>
          </w:p>
        </w:tc>
      </w:tr>
      <w:tr w:rsidR="002208DC" w:rsidRPr="0035314D" w:rsidTr="0045130B">
        <w:trPr>
          <w:trHeight w:val="400"/>
        </w:trPr>
        <w:tc>
          <w:tcPr>
            <w:tcW w:w="2741" w:type="dxa"/>
            <w:gridSpan w:val="2"/>
            <w:vAlign w:val="center"/>
          </w:tcPr>
          <w:p w:rsidR="002208DC" w:rsidRPr="0035314D" w:rsidRDefault="000E1A9A" w:rsidP="002208DC">
            <w:pPr>
              <w:jc w:val="center"/>
              <w:rPr>
                <w:rFonts w:ascii="仿宋_GB2312" w:eastAsia="仿宋_GB2312"/>
                <w:b/>
                <w:szCs w:val="21"/>
              </w:rPr>
            </w:pPr>
            <w:r>
              <w:rPr>
                <w:rFonts w:ascii="仿宋_GB2312" w:eastAsia="仿宋_GB2312" w:hint="eastAsia"/>
                <w:b/>
                <w:szCs w:val="21"/>
              </w:rPr>
              <w:t>朱永田</w:t>
            </w:r>
          </w:p>
        </w:tc>
        <w:tc>
          <w:tcPr>
            <w:tcW w:w="2866" w:type="dxa"/>
            <w:gridSpan w:val="7"/>
            <w:vAlign w:val="center"/>
          </w:tcPr>
          <w:p w:rsidR="002208DC" w:rsidRPr="00D92360" w:rsidRDefault="003134DB" w:rsidP="00D92360">
            <w:pPr>
              <w:rPr>
                <w:rFonts w:ascii="仿宋_GB2312" w:eastAsia="仿宋_GB2312"/>
                <w:b/>
                <w:szCs w:val="21"/>
              </w:rPr>
            </w:pPr>
            <w:r>
              <w:rPr>
                <w:rFonts w:ascii="仿宋_GB2312" w:eastAsia="仿宋_GB2312" w:hint="eastAsia"/>
                <w:b/>
                <w:szCs w:val="21"/>
              </w:rPr>
              <w:t>南京天光所</w:t>
            </w:r>
          </w:p>
        </w:tc>
        <w:tc>
          <w:tcPr>
            <w:tcW w:w="2742" w:type="dxa"/>
            <w:gridSpan w:val="5"/>
            <w:vAlign w:val="center"/>
          </w:tcPr>
          <w:p w:rsidR="002208DC" w:rsidRPr="00D92360" w:rsidRDefault="00C639B1" w:rsidP="002A0530">
            <w:pPr>
              <w:rPr>
                <w:rFonts w:ascii="仿宋_GB2312" w:eastAsia="仿宋_GB2312"/>
                <w:b/>
                <w:szCs w:val="21"/>
              </w:rPr>
            </w:pPr>
            <w:r>
              <w:rPr>
                <w:rFonts w:ascii="仿宋_GB2312" w:eastAsia="仿宋_GB2312" w:hint="eastAsia"/>
                <w:b/>
                <w:szCs w:val="21"/>
              </w:rPr>
              <w:t>所长/研究员</w:t>
            </w:r>
          </w:p>
        </w:tc>
      </w:tr>
      <w:tr w:rsidR="00E90E5F" w:rsidRPr="0035314D" w:rsidTr="0045130B">
        <w:trPr>
          <w:trHeight w:val="400"/>
        </w:trPr>
        <w:tc>
          <w:tcPr>
            <w:tcW w:w="2741" w:type="dxa"/>
            <w:gridSpan w:val="2"/>
            <w:vAlign w:val="center"/>
          </w:tcPr>
          <w:p w:rsidR="00E90E5F" w:rsidRPr="0035314D" w:rsidRDefault="00E90E5F" w:rsidP="00376502">
            <w:pPr>
              <w:jc w:val="center"/>
              <w:rPr>
                <w:rFonts w:ascii="仿宋_GB2312" w:eastAsia="仿宋_GB2312"/>
                <w:b/>
                <w:szCs w:val="21"/>
              </w:rPr>
            </w:pPr>
          </w:p>
        </w:tc>
        <w:tc>
          <w:tcPr>
            <w:tcW w:w="2866" w:type="dxa"/>
            <w:gridSpan w:val="7"/>
            <w:vAlign w:val="center"/>
          </w:tcPr>
          <w:p w:rsidR="00E90E5F" w:rsidRPr="00D92360" w:rsidRDefault="00E90E5F" w:rsidP="00376502">
            <w:pPr>
              <w:rPr>
                <w:rFonts w:ascii="仿宋_GB2312" w:eastAsia="仿宋_GB2312"/>
                <w:b/>
                <w:szCs w:val="21"/>
              </w:rPr>
            </w:pPr>
          </w:p>
        </w:tc>
        <w:tc>
          <w:tcPr>
            <w:tcW w:w="2742" w:type="dxa"/>
            <w:gridSpan w:val="5"/>
            <w:vAlign w:val="center"/>
          </w:tcPr>
          <w:p w:rsidR="00E90E5F" w:rsidRPr="00D92360" w:rsidRDefault="00E90E5F" w:rsidP="00376502">
            <w:pPr>
              <w:rPr>
                <w:rFonts w:ascii="仿宋_GB2312" w:eastAsia="仿宋_GB2312"/>
                <w:b/>
                <w:szCs w:val="21"/>
              </w:rPr>
            </w:pPr>
          </w:p>
        </w:tc>
      </w:tr>
      <w:tr w:rsidR="00E90E5F" w:rsidRPr="0035314D" w:rsidTr="0045130B">
        <w:trPr>
          <w:trHeight w:val="640"/>
        </w:trPr>
        <w:tc>
          <w:tcPr>
            <w:tcW w:w="1668" w:type="dxa"/>
            <w:vAlign w:val="center"/>
          </w:tcPr>
          <w:p w:rsidR="00E90E5F" w:rsidRPr="0035314D" w:rsidRDefault="00E90E5F" w:rsidP="002208DC">
            <w:pPr>
              <w:jc w:val="center"/>
              <w:rPr>
                <w:rFonts w:ascii="仿宋_GB2312" w:eastAsia="仿宋_GB2312"/>
                <w:b/>
                <w:szCs w:val="21"/>
              </w:rPr>
            </w:pPr>
            <w:r w:rsidRPr="0035314D">
              <w:rPr>
                <w:rFonts w:ascii="仿宋_GB2312" w:eastAsia="仿宋_GB2312" w:hint="eastAsia"/>
                <w:b/>
                <w:szCs w:val="21"/>
              </w:rPr>
              <w:t>出访国家或地区</w:t>
            </w:r>
          </w:p>
        </w:tc>
        <w:tc>
          <w:tcPr>
            <w:tcW w:w="2580" w:type="dxa"/>
            <w:gridSpan w:val="5"/>
            <w:vAlign w:val="center"/>
          </w:tcPr>
          <w:p w:rsidR="00E90E5F" w:rsidRPr="0035314D" w:rsidRDefault="002A0530" w:rsidP="00D92360">
            <w:pPr>
              <w:jc w:val="center"/>
              <w:rPr>
                <w:rFonts w:ascii="仿宋_GB2312" w:eastAsia="仿宋_GB2312"/>
                <w:szCs w:val="21"/>
              </w:rPr>
            </w:pPr>
            <w:r>
              <w:rPr>
                <w:rFonts w:ascii="仿宋_GB2312" w:eastAsia="仿宋_GB2312" w:hint="eastAsia"/>
                <w:b/>
                <w:szCs w:val="21"/>
              </w:rPr>
              <w:t>瑞士</w:t>
            </w:r>
          </w:p>
        </w:tc>
        <w:tc>
          <w:tcPr>
            <w:tcW w:w="1980" w:type="dxa"/>
            <w:gridSpan w:val="6"/>
            <w:vAlign w:val="center"/>
          </w:tcPr>
          <w:p w:rsidR="00E90E5F" w:rsidRPr="0035314D" w:rsidRDefault="00E90E5F" w:rsidP="002208DC">
            <w:pPr>
              <w:rPr>
                <w:rFonts w:ascii="仿宋_GB2312" w:eastAsia="仿宋_GB2312"/>
                <w:b/>
                <w:szCs w:val="21"/>
              </w:rPr>
            </w:pPr>
            <w:r w:rsidRPr="0035314D">
              <w:rPr>
                <w:rFonts w:ascii="仿宋_GB2312" w:eastAsia="仿宋_GB2312" w:hint="eastAsia"/>
                <w:b/>
                <w:szCs w:val="21"/>
              </w:rPr>
              <w:t>顺访国家或地区</w:t>
            </w:r>
          </w:p>
        </w:tc>
        <w:tc>
          <w:tcPr>
            <w:tcW w:w="2121" w:type="dxa"/>
            <w:gridSpan w:val="2"/>
            <w:vAlign w:val="center"/>
          </w:tcPr>
          <w:p w:rsidR="00E90E5F" w:rsidRPr="0035314D" w:rsidRDefault="00E90E5F" w:rsidP="002208DC">
            <w:pPr>
              <w:rPr>
                <w:rFonts w:ascii="仿宋_GB2312" w:eastAsia="仿宋_GB2312"/>
                <w:szCs w:val="21"/>
              </w:rPr>
            </w:pPr>
          </w:p>
        </w:tc>
      </w:tr>
      <w:tr w:rsidR="00E90E5F" w:rsidRPr="0035314D" w:rsidTr="00DE41B3">
        <w:trPr>
          <w:trHeight w:val="364"/>
        </w:trPr>
        <w:tc>
          <w:tcPr>
            <w:tcW w:w="1668" w:type="dxa"/>
            <w:vAlign w:val="center"/>
          </w:tcPr>
          <w:p w:rsidR="00E90E5F" w:rsidRPr="0035314D" w:rsidRDefault="00E90E5F" w:rsidP="002208DC">
            <w:pPr>
              <w:jc w:val="center"/>
              <w:rPr>
                <w:rFonts w:ascii="仿宋_GB2312" w:eastAsia="仿宋_GB2312"/>
                <w:b/>
                <w:szCs w:val="21"/>
              </w:rPr>
            </w:pPr>
            <w:r w:rsidRPr="0035314D">
              <w:rPr>
                <w:rFonts w:ascii="仿宋_GB2312" w:eastAsia="仿宋_GB2312" w:hint="eastAsia"/>
                <w:b/>
                <w:szCs w:val="21"/>
              </w:rPr>
              <w:t>出访任务</w:t>
            </w:r>
          </w:p>
        </w:tc>
        <w:tc>
          <w:tcPr>
            <w:tcW w:w="6681" w:type="dxa"/>
            <w:gridSpan w:val="13"/>
          </w:tcPr>
          <w:p w:rsidR="00E90E5F" w:rsidRPr="0035314D" w:rsidRDefault="00AE71A6" w:rsidP="00BB0970">
            <w:pPr>
              <w:rPr>
                <w:rFonts w:ascii="仿宋_GB2312" w:eastAsia="仿宋_GB2312"/>
                <w:szCs w:val="21"/>
              </w:rPr>
            </w:pPr>
            <w:r w:rsidRPr="00AE71A6">
              <w:rPr>
                <w:rFonts w:ascii="仿宋_GB2312" w:eastAsia="仿宋_GB2312" w:hint="eastAsia"/>
                <w:b/>
                <w:szCs w:val="21"/>
              </w:rPr>
              <w:t>参加大型光学红外望远镜项目合作研讨并参加2018年国际光学工程学会研讨会和2018南北极科学会议</w:t>
            </w:r>
          </w:p>
        </w:tc>
      </w:tr>
      <w:tr w:rsidR="00E90E5F" w:rsidRPr="0035314D" w:rsidTr="0045130B">
        <w:trPr>
          <w:trHeight w:val="180"/>
        </w:trPr>
        <w:tc>
          <w:tcPr>
            <w:tcW w:w="1668" w:type="dxa"/>
            <w:vMerge w:val="restart"/>
            <w:vAlign w:val="center"/>
          </w:tcPr>
          <w:p w:rsidR="00E90E5F" w:rsidRPr="0035314D" w:rsidRDefault="00E90E5F" w:rsidP="00F610FF">
            <w:pPr>
              <w:jc w:val="center"/>
              <w:rPr>
                <w:rFonts w:ascii="仿宋_GB2312" w:eastAsia="仿宋_GB2312"/>
                <w:b/>
                <w:szCs w:val="21"/>
              </w:rPr>
            </w:pPr>
            <w:r w:rsidRPr="0035314D">
              <w:rPr>
                <w:rFonts w:ascii="仿宋_GB2312" w:eastAsia="仿宋_GB2312" w:hint="eastAsia"/>
                <w:b/>
                <w:szCs w:val="21"/>
              </w:rPr>
              <w:t xml:space="preserve">经费来源 </w:t>
            </w:r>
          </w:p>
        </w:tc>
        <w:tc>
          <w:tcPr>
            <w:tcW w:w="1701" w:type="dxa"/>
            <w:gridSpan w:val="3"/>
            <w:vMerge w:val="restart"/>
            <w:vAlign w:val="center"/>
          </w:tcPr>
          <w:p w:rsidR="00E90E5F" w:rsidRPr="0035314D" w:rsidRDefault="00E90E5F" w:rsidP="00D92360">
            <w:pPr>
              <w:numPr>
                <w:ilvl w:val="0"/>
                <w:numId w:val="1"/>
              </w:numPr>
              <w:rPr>
                <w:rFonts w:ascii="仿宋_GB2312" w:eastAsia="仿宋_GB2312"/>
                <w:szCs w:val="21"/>
                <w:u w:val="single"/>
              </w:rPr>
            </w:pPr>
            <w:r w:rsidRPr="0035314D">
              <w:rPr>
                <w:rFonts w:ascii="仿宋_GB2312" w:eastAsia="仿宋_GB2312" w:hint="eastAsia"/>
                <w:szCs w:val="21"/>
              </w:rPr>
              <w:t>研究所</w:t>
            </w:r>
          </w:p>
        </w:tc>
        <w:tc>
          <w:tcPr>
            <w:tcW w:w="4980" w:type="dxa"/>
            <w:gridSpan w:val="10"/>
            <w:vAlign w:val="center"/>
          </w:tcPr>
          <w:p w:rsidR="00E90E5F" w:rsidRPr="00F67B20" w:rsidRDefault="00E90E5F" w:rsidP="000E1A9A">
            <w:pPr>
              <w:rPr>
                <w:rFonts w:ascii="宋体" w:hAnsi="宋体" w:cs="宋体"/>
                <w:kern w:val="0"/>
                <w:sz w:val="24"/>
              </w:rPr>
            </w:pPr>
            <w:r w:rsidRPr="0035314D">
              <w:rPr>
                <w:rFonts w:ascii="仿宋_GB2312" w:eastAsia="仿宋_GB2312" w:hint="eastAsia"/>
                <w:szCs w:val="21"/>
              </w:rPr>
              <w:t>项目名称：</w:t>
            </w:r>
            <w:r w:rsidR="000E1A9A">
              <w:rPr>
                <w:rFonts w:ascii="仿宋_GB2312" w:eastAsia="仿宋_GB2312" w:hint="eastAsia"/>
                <w:szCs w:val="21"/>
              </w:rPr>
              <w:t>中科院天文光学技术重点实验室</w:t>
            </w:r>
            <w:r w:rsidR="000E1A9A" w:rsidRPr="00F67B20">
              <w:rPr>
                <w:rFonts w:ascii="宋体" w:hAnsi="宋体" w:cs="宋体"/>
                <w:kern w:val="0"/>
                <w:sz w:val="24"/>
              </w:rPr>
              <w:t xml:space="preserve"> </w:t>
            </w:r>
          </w:p>
        </w:tc>
      </w:tr>
      <w:tr w:rsidR="00E90E5F" w:rsidRPr="0035314D" w:rsidTr="0045130B">
        <w:trPr>
          <w:trHeight w:val="180"/>
        </w:trPr>
        <w:tc>
          <w:tcPr>
            <w:tcW w:w="1668" w:type="dxa"/>
            <w:vMerge/>
            <w:vAlign w:val="center"/>
          </w:tcPr>
          <w:p w:rsidR="00E90E5F" w:rsidRPr="0035314D" w:rsidRDefault="00E90E5F" w:rsidP="00F610FF">
            <w:pPr>
              <w:jc w:val="center"/>
              <w:rPr>
                <w:rFonts w:ascii="仿宋_GB2312" w:eastAsia="仿宋_GB2312"/>
                <w:b/>
                <w:szCs w:val="21"/>
              </w:rPr>
            </w:pPr>
          </w:p>
        </w:tc>
        <w:tc>
          <w:tcPr>
            <w:tcW w:w="1701" w:type="dxa"/>
            <w:gridSpan w:val="3"/>
            <w:vMerge/>
            <w:vAlign w:val="center"/>
          </w:tcPr>
          <w:p w:rsidR="00E90E5F" w:rsidRPr="0035314D" w:rsidRDefault="00E90E5F" w:rsidP="002208DC">
            <w:pPr>
              <w:rPr>
                <w:rFonts w:ascii="仿宋_GB2312" w:eastAsia="仿宋_GB2312"/>
                <w:szCs w:val="21"/>
              </w:rPr>
            </w:pPr>
          </w:p>
        </w:tc>
        <w:tc>
          <w:tcPr>
            <w:tcW w:w="4980" w:type="dxa"/>
            <w:gridSpan w:val="10"/>
            <w:vAlign w:val="center"/>
          </w:tcPr>
          <w:p w:rsidR="00E90E5F" w:rsidRPr="0035314D" w:rsidRDefault="00E90E5F" w:rsidP="000E1A9A">
            <w:pPr>
              <w:rPr>
                <w:rFonts w:ascii="仿宋_GB2312" w:eastAsia="仿宋_GB2312"/>
                <w:szCs w:val="21"/>
              </w:rPr>
            </w:pPr>
            <w:r w:rsidRPr="0035314D">
              <w:rPr>
                <w:rFonts w:ascii="仿宋_GB2312" w:eastAsia="仿宋_GB2312" w:hint="eastAsia"/>
                <w:szCs w:val="21"/>
              </w:rPr>
              <w:t>课题编号：</w:t>
            </w:r>
            <w:r w:rsidR="000E1A9A">
              <w:rPr>
                <w:rFonts w:ascii="仿宋_GB2312" w:eastAsia="仿宋_GB2312" w:hint="eastAsia"/>
                <w:b/>
                <w:szCs w:val="21"/>
              </w:rPr>
              <w:t>KO1</w:t>
            </w:r>
          </w:p>
        </w:tc>
      </w:tr>
      <w:tr w:rsidR="00E90E5F" w:rsidRPr="0035314D" w:rsidTr="0045130B">
        <w:trPr>
          <w:trHeight w:val="267"/>
        </w:trPr>
        <w:tc>
          <w:tcPr>
            <w:tcW w:w="1668" w:type="dxa"/>
            <w:vMerge/>
            <w:vAlign w:val="center"/>
          </w:tcPr>
          <w:p w:rsidR="00E90E5F" w:rsidRPr="0035314D" w:rsidRDefault="00E90E5F" w:rsidP="002208DC">
            <w:pPr>
              <w:jc w:val="center"/>
              <w:rPr>
                <w:rFonts w:ascii="仿宋_GB2312" w:eastAsia="仿宋_GB2312"/>
                <w:b/>
                <w:szCs w:val="21"/>
              </w:rPr>
            </w:pPr>
          </w:p>
        </w:tc>
        <w:tc>
          <w:tcPr>
            <w:tcW w:w="6681" w:type="dxa"/>
            <w:gridSpan w:val="13"/>
            <w:vAlign w:val="center"/>
          </w:tcPr>
          <w:p w:rsidR="00E90E5F" w:rsidRPr="0035314D" w:rsidRDefault="00E90E5F" w:rsidP="00831854">
            <w:pPr>
              <w:rPr>
                <w:rFonts w:ascii="仿宋_GB2312" w:eastAsia="仿宋_GB2312"/>
                <w:szCs w:val="21"/>
              </w:rPr>
            </w:pPr>
            <w:r w:rsidRPr="0035314D">
              <w:rPr>
                <w:rFonts w:ascii="仿宋_GB2312" w:eastAsia="仿宋_GB2312" w:hint="eastAsia"/>
                <w:szCs w:val="21"/>
              </w:rPr>
              <w:t>□其他资助单位</w:t>
            </w:r>
            <w:r>
              <w:rPr>
                <w:rFonts w:ascii="仿宋_GB2312" w:eastAsia="仿宋_GB2312" w:hint="eastAsia"/>
                <w:szCs w:val="21"/>
              </w:rPr>
              <w:t>:</w:t>
            </w:r>
            <w:r w:rsidRPr="0035314D">
              <w:rPr>
                <w:rFonts w:ascii="仿宋_GB2312" w:eastAsia="仿宋_GB2312" w:hint="eastAsia"/>
                <w:szCs w:val="21"/>
              </w:rPr>
              <w:t xml:space="preserve">               </w:t>
            </w:r>
          </w:p>
        </w:tc>
      </w:tr>
      <w:tr w:rsidR="00E90E5F" w:rsidRPr="0035314D" w:rsidTr="0045130B">
        <w:trPr>
          <w:trHeight w:val="267"/>
        </w:trPr>
        <w:tc>
          <w:tcPr>
            <w:tcW w:w="1668" w:type="dxa"/>
            <w:vMerge/>
            <w:vAlign w:val="center"/>
          </w:tcPr>
          <w:p w:rsidR="00E90E5F" w:rsidRPr="0035314D" w:rsidRDefault="00E90E5F" w:rsidP="002208DC">
            <w:pPr>
              <w:jc w:val="center"/>
              <w:rPr>
                <w:rFonts w:ascii="仿宋_GB2312" w:eastAsia="仿宋_GB2312"/>
                <w:b/>
                <w:szCs w:val="21"/>
              </w:rPr>
            </w:pPr>
          </w:p>
        </w:tc>
        <w:tc>
          <w:tcPr>
            <w:tcW w:w="6681" w:type="dxa"/>
            <w:gridSpan w:val="13"/>
            <w:vAlign w:val="center"/>
          </w:tcPr>
          <w:p w:rsidR="00E90E5F" w:rsidRPr="0035314D" w:rsidRDefault="00E90E5F" w:rsidP="002208DC">
            <w:pPr>
              <w:rPr>
                <w:rFonts w:ascii="仿宋_GB2312" w:eastAsia="仿宋_GB2312"/>
                <w:szCs w:val="21"/>
              </w:rPr>
            </w:pPr>
            <w:r w:rsidRPr="0035314D">
              <w:rPr>
                <w:rFonts w:ascii="仿宋_GB2312" w:eastAsia="仿宋_GB2312" w:hint="eastAsia"/>
                <w:szCs w:val="21"/>
              </w:rPr>
              <w:t>□国外资助单位</w:t>
            </w:r>
            <w:r>
              <w:rPr>
                <w:rFonts w:ascii="仿宋_GB2312" w:eastAsia="仿宋_GB2312" w:hint="eastAsia"/>
                <w:szCs w:val="21"/>
              </w:rPr>
              <w:t>:</w:t>
            </w:r>
          </w:p>
        </w:tc>
      </w:tr>
      <w:tr w:rsidR="00E90E5F" w:rsidRPr="0035314D" w:rsidTr="0045130B">
        <w:trPr>
          <w:trHeight w:val="644"/>
        </w:trPr>
        <w:tc>
          <w:tcPr>
            <w:tcW w:w="1668" w:type="dxa"/>
            <w:vMerge/>
            <w:vAlign w:val="center"/>
          </w:tcPr>
          <w:p w:rsidR="00E90E5F" w:rsidRPr="0035314D" w:rsidRDefault="00E90E5F" w:rsidP="002208DC">
            <w:pPr>
              <w:jc w:val="center"/>
              <w:rPr>
                <w:rFonts w:ascii="仿宋_GB2312" w:eastAsia="仿宋_GB2312"/>
                <w:b/>
                <w:szCs w:val="21"/>
              </w:rPr>
            </w:pPr>
          </w:p>
        </w:tc>
        <w:tc>
          <w:tcPr>
            <w:tcW w:w="6681" w:type="dxa"/>
            <w:gridSpan w:val="13"/>
            <w:vAlign w:val="center"/>
          </w:tcPr>
          <w:p w:rsidR="00E90E5F" w:rsidRPr="0035314D" w:rsidRDefault="00E90E5F" w:rsidP="00071019">
            <w:pPr>
              <w:rPr>
                <w:rFonts w:ascii="仿宋_GB2312" w:eastAsia="仿宋_GB2312"/>
                <w:szCs w:val="21"/>
              </w:rPr>
            </w:pPr>
            <w:r w:rsidRPr="0035314D">
              <w:rPr>
                <w:rFonts w:ascii="仿宋_GB2312" w:eastAsia="仿宋_GB2312" w:hint="eastAsia"/>
                <w:b/>
                <w:szCs w:val="21"/>
              </w:rPr>
              <w:t>（如研究所与外单位共同支付请具体说明）</w:t>
            </w:r>
          </w:p>
        </w:tc>
      </w:tr>
      <w:tr w:rsidR="00E90E5F" w:rsidRPr="00CC14E3" w:rsidTr="00A92D22">
        <w:trPr>
          <w:trHeight w:val="460"/>
        </w:trPr>
        <w:tc>
          <w:tcPr>
            <w:tcW w:w="1668" w:type="dxa"/>
            <w:vMerge w:val="restart"/>
            <w:vAlign w:val="center"/>
          </w:tcPr>
          <w:p w:rsidR="00E90E5F" w:rsidRPr="0035314D" w:rsidRDefault="00E90E5F" w:rsidP="002208DC">
            <w:pPr>
              <w:jc w:val="center"/>
              <w:rPr>
                <w:rFonts w:ascii="仿宋_GB2312" w:eastAsia="仿宋_GB2312"/>
                <w:b/>
                <w:szCs w:val="21"/>
              </w:rPr>
            </w:pPr>
            <w:r w:rsidRPr="0035314D">
              <w:rPr>
                <w:rFonts w:ascii="仿宋_GB2312" w:eastAsia="仿宋_GB2312" w:hint="eastAsia"/>
                <w:b/>
                <w:szCs w:val="21"/>
              </w:rPr>
              <w:t>经费预算（元）</w:t>
            </w:r>
          </w:p>
        </w:tc>
        <w:tc>
          <w:tcPr>
            <w:tcW w:w="1134" w:type="dxa"/>
            <w:gridSpan w:val="2"/>
            <w:tcBorders>
              <w:right w:val="single" w:sz="4" w:space="0" w:color="auto"/>
            </w:tcBorders>
            <w:vAlign w:val="center"/>
          </w:tcPr>
          <w:p w:rsidR="00E90E5F" w:rsidRPr="0035314D" w:rsidRDefault="00E90E5F" w:rsidP="002208DC">
            <w:pPr>
              <w:jc w:val="center"/>
              <w:rPr>
                <w:rFonts w:ascii="仿宋_GB2312" w:eastAsia="仿宋_GB2312"/>
                <w:szCs w:val="21"/>
              </w:rPr>
            </w:pPr>
            <w:r w:rsidRPr="0045130B">
              <w:rPr>
                <w:rFonts w:ascii="仿宋_GB2312" w:eastAsia="仿宋_GB2312" w:hint="eastAsia"/>
                <w:szCs w:val="21"/>
              </w:rPr>
              <w:t>国际旅费</w:t>
            </w:r>
          </w:p>
        </w:tc>
        <w:tc>
          <w:tcPr>
            <w:tcW w:w="992" w:type="dxa"/>
            <w:gridSpan w:val="2"/>
            <w:tcBorders>
              <w:right w:val="single" w:sz="8" w:space="0" w:color="auto"/>
            </w:tcBorders>
            <w:vAlign w:val="center"/>
          </w:tcPr>
          <w:p w:rsidR="00E90E5F" w:rsidRPr="0035314D" w:rsidRDefault="00E90E5F" w:rsidP="002208DC">
            <w:pPr>
              <w:jc w:val="center"/>
              <w:rPr>
                <w:rFonts w:ascii="仿宋_GB2312" w:eastAsia="仿宋_GB2312"/>
                <w:szCs w:val="21"/>
              </w:rPr>
            </w:pPr>
            <w:r w:rsidRPr="0035314D">
              <w:rPr>
                <w:rFonts w:ascii="仿宋_GB2312" w:eastAsia="仿宋_GB2312" w:hint="eastAsia"/>
                <w:szCs w:val="21"/>
              </w:rPr>
              <w:t>住宿费</w:t>
            </w:r>
          </w:p>
        </w:tc>
        <w:tc>
          <w:tcPr>
            <w:tcW w:w="992" w:type="dxa"/>
            <w:gridSpan w:val="3"/>
            <w:tcBorders>
              <w:left w:val="single" w:sz="8" w:space="0" w:color="auto"/>
            </w:tcBorders>
            <w:vAlign w:val="center"/>
          </w:tcPr>
          <w:p w:rsidR="00E90E5F" w:rsidRPr="0035314D" w:rsidRDefault="00E90E5F" w:rsidP="002208DC">
            <w:pPr>
              <w:jc w:val="center"/>
              <w:rPr>
                <w:rFonts w:ascii="仿宋_GB2312" w:eastAsia="仿宋_GB2312"/>
                <w:szCs w:val="21"/>
              </w:rPr>
            </w:pPr>
            <w:r w:rsidRPr="0035314D">
              <w:rPr>
                <w:rFonts w:ascii="仿宋_GB2312" w:eastAsia="仿宋_GB2312" w:hint="eastAsia"/>
                <w:szCs w:val="21"/>
              </w:rPr>
              <w:t>伙食费</w:t>
            </w:r>
          </w:p>
        </w:tc>
        <w:tc>
          <w:tcPr>
            <w:tcW w:w="992" w:type="dxa"/>
            <w:gridSpan w:val="2"/>
            <w:vAlign w:val="center"/>
          </w:tcPr>
          <w:p w:rsidR="00E90E5F" w:rsidRPr="0035314D" w:rsidRDefault="00E90E5F" w:rsidP="002208DC">
            <w:pPr>
              <w:jc w:val="center"/>
              <w:rPr>
                <w:rFonts w:ascii="仿宋_GB2312" w:eastAsia="仿宋_GB2312"/>
                <w:b/>
                <w:szCs w:val="21"/>
              </w:rPr>
            </w:pPr>
            <w:r w:rsidRPr="0035314D">
              <w:rPr>
                <w:rFonts w:ascii="仿宋_GB2312" w:eastAsia="仿宋_GB2312" w:hint="eastAsia"/>
                <w:szCs w:val="21"/>
              </w:rPr>
              <w:t>公杂费</w:t>
            </w:r>
          </w:p>
        </w:tc>
        <w:tc>
          <w:tcPr>
            <w:tcW w:w="1276" w:type="dxa"/>
            <w:gridSpan w:val="3"/>
            <w:tcBorders>
              <w:right w:val="single" w:sz="8" w:space="0" w:color="auto"/>
            </w:tcBorders>
            <w:vAlign w:val="center"/>
          </w:tcPr>
          <w:p w:rsidR="00E90E5F" w:rsidRPr="0035314D" w:rsidRDefault="00E90E5F" w:rsidP="00A92D22">
            <w:pPr>
              <w:jc w:val="center"/>
              <w:rPr>
                <w:rFonts w:ascii="仿宋_GB2312" w:eastAsia="仿宋_GB2312"/>
                <w:szCs w:val="21"/>
              </w:rPr>
            </w:pPr>
            <w:r>
              <w:rPr>
                <w:rFonts w:ascii="仿宋_GB2312" w:eastAsia="仿宋_GB2312" w:hint="eastAsia"/>
                <w:szCs w:val="21"/>
              </w:rPr>
              <w:t>城市间交通</w:t>
            </w:r>
          </w:p>
        </w:tc>
        <w:tc>
          <w:tcPr>
            <w:tcW w:w="1295" w:type="dxa"/>
            <w:tcBorders>
              <w:left w:val="single" w:sz="8" w:space="0" w:color="auto"/>
            </w:tcBorders>
            <w:vAlign w:val="center"/>
          </w:tcPr>
          <w:p w:rsidR="00E90E5F" w:rsidRPr="0035314D" w:rsidRDefault="00E90E5F" w:rsidP="00A92D22">
            <w:pPr>
              <w:jc w:val="center"/>
              <w:rPr>
                <w:rFonts w:ascii="仿宋_GB2312" w:eastAsia="仿宋_GB2312"/>
                <w:szCs w:val="21"/>
              </w:rPr>
            </w:pPr>
            <w:r w:rsidRPr="0035314D">
              <w:rPr>
                <w:rFonts w:ascii="仿宋_GB2312" w:eastAsia="仿宋_GB2312" w:hint="eastAsia"/>
                <w:szCs w:val="21"/>
              </w:rPr>
              <w:t>其他</w:t>
            </w:r>
            <w:r>
              <w:rPr>
                <w:rFonts w:ascii="仿宋_GB2312" w:eastAsia="仿宋_GB2312" w:hint="eastAsia"/>
                <w:szCs w:val="21"/>
              </w:rPr>
              <w:t xml:space="preserve">    </w:t>
            </w:r>
            <w:r w:rsidRPr="00A92D22">
              <w:rPr>
                <w:rFonts w:ascii="仿宋_GB2312" w:eastAsia="仿宋_GB2312" w:hint="eastAsia"/>
                <w:sz w:val="18"/>
                <w:szCs w:val="18"/>
              </w:rPr>
              <w:t>（</w:t>
            </w:r>
            <w:r>
              <w:rPr>
                <w:rFonts w:ascii="仿宋_GB2312" w:eastAsia="仿宋_GB2312" w:hint="eastAsia"/>
                <w:sz w:val="18"/>
                <w:szCs w:val="18"/>
              </w:rPr>
              <w:t>会议注册费、</w:t>
            </w:r>
            <w:r w:rsidRPr="00A92D22">
              <w:rPr>
                <w:rFonts w:ascii="仿宋_GB2312" w:eastAsia="仿宋_GB2312" w:hint="eastAsia"/>
                <w:sz w:val="18"/>
                <w:szCs w:val="18"/>
              </w:rPr>
              <w:t>签证费和必须的保险费用等）</w:t>
            </w:r>
          </w:p>
        </w:tc>
      </w:tr>
      <w:tr w:rsidR="00E90E5F" w:rsidRPr="0035314D" w:rsidTr="00A92D22">
        <w:trPr>
          <w:trHeight w:val="460"/>
        </w:trPr>
        <w:tc>
          <w:tcPr>
            <w:tcW w:w="1668" w:type="dxa"/>
            <w:vMerge/>
            <w:vAlign w:val="center"/>
          </w:tcPr>
          <w:p w:rsidR="00E90E5F" w:rsidRPr="0035314D" w:rsidRDefault="00E90E5F" w:rsidP="002208DC">
            <w:pPr>
              <w:jc w:val="center"/>
              <w:rPr>
                <w:rFonts w:ascii="仿宋_GB2312" w:eastAsia="仿宋_GB2312"/>
                <w:b/>
                <w:szCs w:val="21"/>
              </w:rPr>
            </w:pPr>
          </w:p>
        </w:tc>
        <w:tc>
          <w:tcPr>
            <w:tcW w:w="1134" w:type="dxa"/>
            <w:gridSpan w:val="2"/>
            <w:tcBorders>
              <w:right w:val="single" w:sz="4" w:space="0" w:color="auto"/>
            </w:tcBorders>
            <w:vAlign w:val="center"/>
          </w:tcPr>
          <w:p w:rsidR="00E90E5F" w:rsidRPr="0035314D" w:rsidRDefault="00F76F52" w:rsidP="002208DC">
            <w:pPr>
              <w:jc w:val="center"/>
              <w:rPr>
                <w:rFonts w:ascii="仿宋_GB2312" w:eastAsia="仿宋_GB2312"/>
                <w:szCs w:val="21"/>
              </w:rPr>
            </w:pPr>
            <w:r>
              <w:rPr>
                <w:rFonts w:ascii="仿宋_GB2312" w:eastAsia="仿宋_GB2312" w:hint="eastAsia"/>
                <w:szCs w:val="21"/>
              </w:rPr>
              <w:t>40000</w:t>
            </w:r>
          </w:p>
        </w:tc>
        <w:tc>
          <w:tcPr>
            <w:tcW w:w="992" w:type="dxa"/>
            <w:gridSpan w:val="2"/>
            <w:tcBorders>
              <w:right w:val="single" w:sz="8" w:space="0" w:color="auto"/>
            </w:tcBorders>
            <w:vAlign w:val="center"/>
          </w:tcPr>
          <w:p w:rsidR="00E90E5F" w:rsidRPr="0035314D" w:rsidRDefault="00F76F52" w:rsidP="00E1471B">
            <w:pPr>
              <w:jc w:val="center"/>
              <w:rPr>
                <w:rFonts w:ascii="仿宋_GB2312" w:eastAsia="仿宋_GB2312"/>
                <w:szCs w:val="21"/>
              </w:rPr>
            </w:pPr>
            <w:r>
              <w:rPr>
                <w:rFonts w:ascii="仿宋_GB2312" w:eastAsia="仿宋_GB2312" w:hint="eastAsia"/>
                <w:szCs w:val="21"/>
              </w:rPr>
              <w:t>29000</w:t>
            </w:r>
          </w:p>
        </w:tc>
        <w:tc>
          <w:tcPr>
            <w:tcW w:w="992" w:type="dxa"/>
            <w:gridSpan w:val="3"/>
            <w:tcBorders>
              <w:left w:val="single" w:sz="8" w:space="0" w:color="auto"/>
            </w:tcBorders>
            <w:vAlign w:val="center"/>
          </w:tcPr>
          <w:p w:rsidR="00E90E5F" w:rsidRPr="0035314D" w:rsidRDefault="00F76F52" w:rsidP="009D19F7">
            <w:pPr>
              <w:jc w:val="center"/>
              <w:rPr>
                <w:rFonts w:ascii="仿宋_GB2312" w:eastAsia="仿宋_GB2312"/>
                <w:szCs w:val="21"/>
              </w:rPr>
            </w:pPr>
            <w:r>
              <w:rPr>
                <w:rFonts w:ascii="仿宋_GB2312" w:eastAsia="仿宋_GB2312" w:hint="eastAsia"/>
                <w:szCs w:val="21"/>
              </w:rPr>
              <w:t>8500</w:t>
            </w:r>
          </w:p>
        </w:tc>
        <w:tc>
          <w:tcPr>
            <w:tcW w:w="992" w:type="dxa"/>
            <w:gridSpan w:val="2"/>
            <w:vAlign w:val="center"/>
          </w:tcPr>
          <w:p w:rsidR="00E90E5F" w:rsidRPr="0035314D" w:rsidRDefault="00F76F52" w:rsidP="002510EC">
            <w:pPr>
              <w:jc w:val="center"/>
              <w:rPr>
                <w:rFonts w:ascii="仿宋_GB2312" w:eastAsia="仿宋_GB2312"/>
                <w:b/>
                <w:szCs w:val="21"/>
              </w:rPr>
            </w:pPr>
            <w:r>
              <w:rPr>
                <w:rFonts w:ascii="仿宋_GB2312" w:eastAsia="仿宋_GB2312" w:hint="eastAsia"/>
                <w:b/>
                <w:szCs w:val="21"/>
              </w:rPr>
              <w:t>6500</w:t>
            </w:r>
          </w:p>
        </w:tc>
        <w:tc>
          <w:tcPr>
            <w:tcW w:w="1276" w:type="dxa"/>
            <w:gridSpan w:val="3"/>
            <w:tcBorders>
              <w:right w:val="single" w:sz="8" w:space="0" w:color="auto"/>
            </w:tcBorders>
            <w:vAlign w:val="center"/>
          </w:tcPr>
          <w:p w:rsidR="00E90E5F" w:rsidRPr="0035314D" w:rsidRDefault="00F76F52" w:rsidP="002208DC">
            <w:pPr>
              <w:jc w:val="center"/>
              <w:rPr>
                <w:rFonts w:ascii="仿宋_GB2312" w:eastAsia="仿宋_GB2312"/>
                <w:szCs w:val="21"/>
              </w:rPr>
            </w:pPr>
            <w:r>
              <w:rPr>
                <w:rFonts w:ascii="仿宋_GB2312" w:eastAsia="仿宋_GB2312" w:hint="eastAsia"/>
                <w:szCs w:val="21"/>
              </w:rPr>
              <w:t>7000</w:t>
            </w:r>
          </w:p>
        </w:tc>
        <w:tc>
          <w:tcPr>
            <w:tcW w:w="1295" w:type="dxa"/>
            <w:tcBorders>
              <w:left w:val="single" w:sz="8" w:space="0" w:color="auto"/>
            </w:tcBorders>
            <w:vAlign w:val="center"/>
          </w:tcPr>
          <w:p w:rsidR="00E90E5F" w:rsidRPr="0035314D" w:rsidRDefault="00F76F52" w:rsidP="002208DC">
            <w:pPr>
              <w:jc w:val="center"/>
              <w:rPr>
                <w:rFonts w:ascii="仿宋_GB2312" w:eastAsia="仿宋_GB2312"/>
                <w:szCs w:val="21"/>
              </w:rPr>
            </w:pPr>
            <w:r>
              <w:rPr>
                <w:rFonts w:ascii="仿宋_GB2312" w:eastAsia="仿宋_GB2312" w:hint="eastAsia"/>
                <w:szCs w:val="21"/>
              </w:rPr>
              <w:t>10000</w:t>
            </w:r>
          </w:p>
        </w:tc>
      </w:tr>
      <w:tr w:rsidR="00E90E5F" w:rsidRPr="0035314D" w:rsidTr="00A21CF6">
        <w:trPr>
          <w:trHeight w:val="460"/>
        </w:trPr>
        <w:tc>
          <w:tcPr>
            <w:tcW w:w="1668" w:type="dxa"/>
            <w:vMerge/>
            <w:vAlign w:val="center"/>
          </w:tcPr>
          <w:p w:rsidR="00E90E5F" w:rsidRPr="0035314D" w:rsidRDefault="00E90E5F" w:rsidP="002208DC">
            <w:pPr>
              <w:jc w:val="center"/>
              <w:rPr>
                <w:rFonts w:ascii="仿宋_GB2312" w:eastAsia="仿宋_GB2312"/>
                <w:b/>
                <w:szCs w:val="21"/>
              </w:rPr>
            </w:pPr>
          </w:p>
        </w:tc>
        <w:tc>
          <w:tcPr>
            <w:tcW w:w="6681" w:type="dxa"/>
            <w:gridSpan w:val="13"/>
            <w:vAlign w:val="center"/>
          </w:tcPr>
          <w:p w:rsidR="00E90E5F" w:rsidRPr="0035314D" w:rsidRDefault="00E90E5F" w:rsidP="00F76F52">
            <w:pPr>
              <w:rPr>
                <w:rFonts w:ascii="仿宋_GB2312" w:eastAsia="仿宋_GB2312"/>
                <w:szCs w:val="21"/>
              </w:rPr>
            </w:pPr>
            <w:r>
              <w:rPr>
                <w:rFonts w:ascii="仿宋_GB2312" w:eastAsia="仿宋_GB2312" w:hint="eastAsia"/>
                <w:szCs w:val="21"/>
              </w:rPr>
              <w:t>合计：</w:t>
            </w:r>
            <w:r w:rsidR="00F76F52">
              <w:rPr>
                <w:rFonts w:ascii="仿宋_GB2312" w:eastAsia="仿宋_GB2312" w:hint="eastAsia"/>
                <w:szCs w:val="21"/>
              </w:rPr>
              <w:t>101000</w:t>
            </w:r>
          </w:p>
        </w:tc>
      </w:tr>
      <w:tr w:rsidR="00E90E5F" w:rsidRPr="0035314D" w:rsidTr="0045130B">
        <w:trPr>
          <w:trHeight w:val="460"/>
        </w:trPr>
        <w:tc>
          <w:tcPr>
            <w:tcW w:w="1668" w:type="dxa"/>
            <w:tcBorders>
              <w:top w:val="single" w:sz="4" w:space="0" w:color="auto"/>
            </w:tcBorders>
            <w:vAlign w:val="center"/>
          </w:tcPr>
          <w:p w:rsidR="00E90E5F" w:rsidRPr="0035314D" w:rsidRDefault="00E90E5F" w:rsidP="002208DC">
            <w:pPr>
              <w:jc w:val="center"/>
              <w:rPr>
                <w:rFonts w:ascii="仿宋_GB2312" w:eastAsia="仿宋_GB2312"/>
                <w:b/>
                <w:szCs w:val="21"/>
              </w:rPr>
            </w:pPr>
            <w:r w:rsidRPr="0035314D">
              <w:rPr>
                <w:rFonts w:ascii="仿宋_GB2312" w:eastAsia="仿宋_GB2312" w:hint="eastAsia"/>
                <w:b/>
                <w:szCs w:val="21"/>
              </w:rPr>
              <w:t>拟离境日期</w:t>
            </w:r>
          </w:p>
        </w:tc>
        <w:tc>
          <w:tcPr>
            <w:tcW w:w="2976" w:type="dxa"/>
            <w:gridSpan w:val="6"/>
            <w:tcBorders>
              <w:top w:val="single" w:sz="4" w:space="0" w:color="auto"/>
              <w:right w:val="single" w:sz="4" w:space="0" w:color="auto"/>
            </w:tcBorders>
            <w:vAlign w:val="center"/>
          </w:tcPr>
          <w:p w:rsidR="00E90E5F" w:rsidRPr="0035314D" w:rsidRDefault="00E90E5F" w:rsidP="000E1A9A">
            <w:pPr>
              <w:rPr>
                <w:rFonts w:ascii="仿宋_GB2312" w:eastAsia="仿宋_GB2312"/>
                <w:szCs w:val="21"/>
              </w:rPr>
            </w:pPr>
            <w:r w:rsidRPr="0035314D">
              <w:rPr>
                <w:rFonts w:ascii="仿宋_GB2312" w:eastAsia="仿宋_GB2312" w:hint="eastAsia"/>
                <w:szCs w:val="21"/>
              </w:rPr>
              <w:t xml:space="preserve">   </w:t>
            </w:r>
            <w:r>
              <w:rPr>
                <w:rFonts w:ascii="仿宋_GB2312" w:eastAsia="仿宋_GB2312" w:hint="eastAsia"/>
                <w:szCs w:val="21"/>
              </w:rPr>
              <w:t>201</w:t>
            </w:r>
            <w:r w:rsidR="00AA67AC">
              <w:rPr>
                <w:rFonts w:ascii="仿宋_GB2312" w:eastAsia="仿宋_GB2312" w:hint="eastAsia"/>
                <w:szCs w:val="21"/>
              </w:rPr>
              <w:t>8</w:t>
            </w:r>
            <w:r w:rsidRPr="0035314D">
              <w:rPr>
                <w:rFonts w:ascii="仿宋_GB2312" w:eastAsia="仿宋_GB2312" w:hint="eastAsia"/>
                <w:szCs w:val="21"/>
              </w:rPr>
              <w:t xml:space="preserve"> 年</w:t>
            </w:r>
            <w:r w:rsidR="00DE41B3">
              <w:rPr>
                <w:rFonts w:ascii="仿宋_GB2312" w:eastAsia="仿宋_GB2312" w:hint="eastAsia"/>
                <w:szCs w:val="21"/>
              </w:rPr>
              <w:t>6</w:t>
            </w:r>
            <w:r w:rsidRPr="0035314D">
              <w:rPr>
                <w:rFonts w:ascii="仿宋_GB2312" w:eastAsia="仿宋_GB2312" w:hint="eastAsia"/>
                <w:szCs w:val="21"/>
              </w:rPr>
              <w:t>月</w:t>
            </w:r>
            <w:r w:rsidR="000E1A9A">
              <w:rPr>
                <w:rFonts w:ascii="仿宋_GB2312" w:eastAsia="仿宋_GB2312" w:hint="eastAsia"/>
                <w:szCs w:val="21"/>
              </w:rPr>
              <w:t>2</w:t>
            </w:r>
            <w:r w:rsidRPr="0035314D">
              <w:rPr>
                <w:rFonts w:ascii="仿宋_GB2312" w:eastAsia="仿宋_GB2312" w:hint="eastAsia"/>
                <w:szCs w:val="21"/>
              </w:rPr>
              <w:t>日</w:t>
            </w:r>
          </w:p>
        </w:tc>
        <w:tc>
          <w:tcPr>
            <w:tcW w:w="1276" w:type="dxa"/>
            <w:gridSpan w:val="4"/>
            <w:tcBorders>
              <w:top w:val="single" w:sz="4" w:space="0" w:color="auto"/>
              <w:left w:val="single" w:sz="4" w:space="0" w:color="auto"/>
              <w:right w:val="single" w:sz="4" w:space="0" w:color="auto"/>
            </w:tcBorders>
            <w:vAlign w:val="center"/>
          </w:tcPr>
          <w:p w:rsidR="00E90E5F" w:rsidRPr="0035314D" w:rsidRDefault="00E90E5F" w:rsidP="002208DC">
            <w:pPr>
              <w:jc w:val="center"/>
              <w:rPr>
                <w:rFonts w:ascii="仿宋_GB2312" w:eastAsia="仿宋_GB2312"/>
                <w:szCs w:val="21"/>
              </w:rPr>
            </w:pPr>
            <w:r w:rsidRPr="0035314D">
              <w:rPr>
                <w:rFonts w:ascii="仿宋_GB2312" w:eastAsia="仿宋_GB2312" w:hint="eastAsia"/>
                <w:b/>
                <w:szCs w:val="21"/>
              </w:rPr>
              <w:t>拟入境日期</w:t>
            </w:r>
          </w:p>
        </w:tc>
        <w:tc>
          <w:tcPr>
            <w:tcW w:w="2429" w:type="dxa"/>
            <w:gridSpan w:val="3"/>
            <w:tcBorders>
              <w:top w:val="single" w:sz="4" w:space="0" w:color="auto"/>
              <w:left w:val="single" w:sz="4" w:space="0" w:color="auto"/>
            </w:tcBorders>
            <w:vAlign w:val="center"/>
          </w:tcPr>
          <w:p w:rsidR="00E90E5F" w:rsidRPr="0035314D" w:rsidRDefault="00E90E5F" w:rsidP="00AA67AC">
            <w:pPr>
              <w:rPr>
                <w:rFonts w:ascii="仿宋_GB2312" w:eastAsia="仿宋_GB2312"/>
                <w:szCs w:val="21"/>
              </w:rPr>
            </w:pPr>
            <w:r w:rsidRPr="0035314D">
              <w:rPr>
                <w:rFonts w:ascii="仿宋_GB2312" w:eastAsia="仿宋_GB2312" w:hint="eastAsia"/>
                <w:szCs w:val="21"/>
              </w:rPr>
              <w:t xml:space="preserve">  </w:t>
            </w:r>
            <w:r>
              <w:rPr>
                <w:rFonts w:ascii="仿宋_GB2312" w:eastAsia="仿宋_GB2312" w:hint="eastAsia"/>
                <w:szCs w:val="21"/>
              </w:rPr>
              <w:t>201</w:t>
            </w:r>
            <w:r w:rsidR="00AA67AC">
              <w:rPr>
                <w:rFonts w:ascii="仿宋_GB2312" w:eastAsia="仿宋_GB2312" w:hint="eastAsia"/>
                <w:szCs w:val="21"/>
              </w:rPr>
              <w:t>8</w:t>
            </w:r>
            <w:r w:rsidRPr="0035314D">
              <w:rPr>
                <w:rFonts w:ascii="仿宋_GB2312" w:eastAsia="仿宋_GB2312" w:hint="eastAsia"/>
                <w:szCs w:val="21"/>
              </w:rPr>
              <w:t xml:space="preserve">年 </w:t>
            </w:r>
            <w:r w:rsidR="00DE41B3">
              <w:rPr>
                <w:rFonts w:ascii="仿宋_GB2312" w:eastAsia="仿宋_GB2312" w:hint="eastAsia"/>
                <w:szCs w:val="21"/>
              </w:rPr>
              <w:t>6</w:t>
            </w:r>
            <w:r w:rsidRPr="0035314D">
              <w:rPr>
                <w:rFonts w:ascii="仿宋_GB2312" w:eastAsia="仿宋_GB2312" w:hint="eastAsia"/>
                <w:szCs w:val="21"/>
              </w:rPr>
              <w:t>月</w:t>
            </w:r>
            <w:r w:rsidR="00DE41B3">
              <w:rPr>
                <w:rFonts w:ascii="仿宋_GB2312" w:eastAsia="仿宋_GB2312" w:hint="eastAsia"/>
                <w:szCs w:val="21"/>
              </w:rPr>
              <w:t>23</w:t>
            </w:r>
            <w:r w:rsidRPr="0035314D">
              <w:rPr>
                <w:rFonts w:ascii="仿宋_GB2312" w:eastAsia="仿宋_GB2312" w:hint="eastAsia"/>
                <w:szCs w:val="21"/>
              </w:rPr>
              <w:t>日</w:t>
            </w:r>
          </w:p>
        </w:tc>
      </w:tr>
      <w:tr w:rsidR="00E90E5F" w:rsidRPr="0035314D" w:rsidTr="0045130B">
        <w:trPr>
          <w:trHeight w:val="544"/>
        </w:trPr>
        <w:tc>
          <w:tcPr>
            <w:tcW w:w="1668" w:type="dxa"/>
            <w:vAlign w:val="center"/>
          </w:tcPr>
          <w:p w:rsidR="00E90E5F" w:rsidRPr="0035314D" w:rsidRDefault="00E90E5F" w:rsidP="002208DC">
            <w:pPr>
              <w:jc w:val="center"/>
              <w:rPr>
                <w:rFonts w:ascii="仿宋_GB2312" w:eastAsia="仿宋_GB2312"/>
                <w:b/>
                <w:szCs w:val="21"/>
              </w:rPr>
            </w:pPr>
            <w:r w:rsidRPr="0035314D">
              <w:rPr>
                <w:rFonts w:ascii="仿宋_GB2312" w:eastAsia="仿宋_GB2312" w:hint="eastAsia"/>
                <w:b/>
                <w:szCs w:val="21"/>
              </w:rPr>
              <w:t>计划行程路线</w:t>
            </w:r>
          </w:p>
        </w:tc>
        <w:tc>
          <w:tcPr>
            <w:tcW w:w="6681" w:type="dxa"/>
            <w:gridSpan w:val="13"/>
            <w:vAlign w:val="center"/>
          </w:tcPr>
          <w:p w:rsidR="00E90E5F" w:rsidRPr="00FE0A63" w:rsidRDefault="000E1A9A" w:rsidP="00AA67AC">
            <w:pPr>
              <w:rPr>
                <w:rFonts w:ascii="仿宋_GB2312" w:eastAsia="仿宋_GB2312"/>
                <w:szCs w:val="21"/>
              </w:rPr>
            </w:pPr>
            <w:r w:rsidRPr="000E1A9A">
              <w:rPr>
                <w:rFonts w:ascii="仿宋_GB2312" w:eastAsia="仿宋_GB2312" w:hint="eastAsia"/>
                <w:szCs w:val="21"/>
              </w:rPr>
              <w:t>南京-洛杉矶帕萨迪那-图森-奥斯汀-苏黎世-达沃斯-南京</w:t>
            </w:r>
          </w:p>
        </w:tc>
      </w:tr>
      <w:tr w:rsidR="00E90E5F" w:rsidRPr="0035314D" w:rsidTr="000E1A9A">
        <w:trPr>
          <w:trHeight w:val="689"/>
        </w:trPr>
        <w:tc>
          <w:tcPr>
            <w:tcW w:w="8349" w:type="dxa"/>
            <w:gridSpan w:val="14"/>
          </w:tcPr>
          <w:p w:rsidR="00E90E5F" w:rsidRPr="00345C1D" w:rsidRDefault="00E90E5F" w:rsidP="00345C1D">
            <w:pPr>
              <w:rPr>
                <w:rFonts w:ascii="仿宋_GB2312" w:eastAsia="仿宋_GB2312"/>
                <w:b/>
                <w:szCs w:val="21"/>
              </w:rPr>
            </w:pPr>
            <w:r w:rsidRPr="0035314D">
              <w:rPr>
                <w:rFonts w:ascii="仿宋_GB2312" w:eastAsia="仿宋_GB2312" w:hint="eastAsia"/>
                <w:b/>
                <w:szCs w:val="21"/>
              </w:rPr>
              <w:t>日程安排：</w:t>
            </w:r>
          </w:p>
          <w:p w:rsidR="000E1A9A" w:rsidRPr="000E1A9A" w:rsidRDefault="000E1A9A" w:rsidP="000E1A9A">
            <w:pPr>
              <w:rPr>
                <w:rFonts w:ascii="仿宋_GB2312" w:eastAsia="仿宋_GB2312"/>
                <w:szCs w:val="21"/>
              </w:rPr>
            </w:pPr>
            <w:r w:rsidRPr="000E1A9A">
              <w:rPr>
                <w:rFonts w:ascii="仿宋_GB2312" w:eastAsia="仿宋_GB2312" w:hint="eastAsia"/>
                <w:szCs w:val="21"/>
              </w:rPr>
              <w:t>2018年6月2日     从南京出发</w:t>
            </w:r>
          </w:p>
          <w:p w:rsidR="000E1A9A" w:rsidRPr="000E1A9A" w:rsidRDefault="000E1A9A" w:rsidP="000E1A9A">
            <w:pPr>
              <w:rPr>
                <w:rFonts w:ascii="仿宋_GB2312" w:eastAsia="仿宋_GB2312"/>
                <w:szCs w:val="21"/>
              </w:rPr>
            </w:pPr>
            <w:r w:rsidRPr="000E1A9A">
              <w:rPr>
                <w:rFonts w:ascii="仿宋_GB2312" w:eastAsia="仿宋_GB2312" w:hint="eastAsia"/>
                <w:szCs w:val="21"/>
              </w:rPr>
              <w:t>2018年6月3日     抵达美国洛杉矶Pasadena</w:t>
            </w:r>
          </w:p>
          <w:p w:rsidR="000E1A9A" w:rsidRPr="000E1A9A" w:rsidRDefault="000E1A9A" w:rsidP="000E1A9A">
            <w:pPr>
              <w:rPr>
                <w:rFonts w:ascii="仿宋_GB2312" w:eastAsia="仿宋_GB2312"/>
                <w:szCs w:val="21"/>
              </w:rPr>
            </w:pPr>
            <w:r w:rsidRPr="000E1A9A">
              <w:rPr>
                <w:rFonts w:ascii="仿宋_GB2312" w:eastAsia="仿宋_GB2312" w:hint="eastAsia"/>
                <w:szCs w:val="21"/>
              </w:rPr>
              <w:t>2018年6月4日-6日 访问TMT总部，调研TMT、Keck望远镜等设计方案和技术研制问题</w:t>
            </w:r>
          </w:p>
          <w:p w:rsidR="000E1A9A" w:rsidRPr="000E1A9A" w:rsidRDefault="000E1A9A" w:rsidP="000E1A9A">
            <w:pPr>
              <w:rPr>
                <w:rFonts w:ascii="仿宋_GB2312" w:eastAsia="仿宋_GB2312"/>
                <w:szCs w:val="21"/>
              </w:rPr>
            </w:pPr>
            <w:r w:rsidRPr="000E1A9A">
              <w:rPr>
                <w:rFonts w:ascii="仿宋_GB2312" w:eastAsia="仿宋_GB2312" w:hint="eastAsia"/>
                <w:szCs w:val="21"/>
              </w:rPr>
              <w:t>2018年6月7日-8日  到图森,与美国国家光学天文台相关专家座谈，参观隶属美国国家光学天文台的基特峰天文台。</w:t>
            </w:r>
          </w:p>
          <w:p w:rsidR="000E1A9A" w:rsidRPr="000E1A9A" w:rsidRDefault="000E1A9A" w:rsidP="000E1A9A">
            <w:pPr>
              <w:rPr>
                <w:rFonts w:ascii="仿宋_GB2312" w:eastAsia="仿宋_GB2312"/>
                <w:szCs w:val="21"/>
              </w:rPr>
            </w:pPr>
            <w:r w:rsidRPr="000E1A9A">
              <w:rPr>
                <w:rFonts w:ascii="仿宋_GB2312" w:eastAsia="仿宋_GB2312" w:hint="eastAsia"/>
                <w:szCs w:val="21"/>
              </w:rPr>
              <w:t>2018年6月9日      从图桑飞抵奥斯汀,并办理会议注册</w:t>
            </w:r>
          </w:p>
          <w:p w:rsidR="000E1A9A" w:rsidRPr="000E1A9A" w:rsidRDefault="000E1A9A" w:rsidP="000E1A9A">
            <w:pPr>
              <w:rPr>
                <w:rFonts w:ascii="仿宋_GB2312" w:eastAsia="仿宋_GB2312"/>
                <w:szCs w:val="21"/>
              </w:rPr>
            </w:pPr>
            <w:r w:rsidRPr="000E1A9A">
              <w:rPr>
                <w:rFonts w:ascii="仿宋_GB2312" w:eastAsia="仿宋_GB2312" w:hint="eastAsia"/>
                <w:szCs w:val="21"/>
              </w:rPr>
              <w:t>2018年6月10日-14日  参加SPIE会议</w:t>
            </w:r>
          </w:p>
          <w:p w:rsidR="000E1A9A" w:rsidRPr="000E1A9A" w:rsidRDefault="000E1A9A" w:rsidP="000E1A9A">
            <w:pPr>
              <w:rPr>
                <w:rFonts w:ascii="仿宋_GB2312" w:eastAsia="仿宋_GB2312"/>
                <w:szCs w:val="21"/>
              </w:rPr>
            </w:pPr>
            <w:r w:rsidRPr="000E1A9A">
              <w:rPr>
                <w:rFonts w:ascii="仿宋_GB2312" w:eastAsia="仿宋_GB2312" w:hint="eastAsia"/>
                <w:szCs w:val="21"/>
              </w:rPr>
              <w:t>2018年6月15日-16日  从美国奥斯汀飞抵瑞士苏黎世, 再乘火车到DAVOS</w:t>
            </w:r>
          </w:p>
          <w:p w:rsidR="000E1A9A" w:rsidRPr="000E1A9A" w:rsidRDefault="000E1A9A" w:rsidP="000E1A9A">
            <w:pPr>
              <w:rPr>
                <w:rFonts w:ascii="仿宋_GB2312" w:eastAsia="仿宋_GB2312"/>
                <w:szCs w:val="21"/>
              </w:rPr>
            </w:pPr>
            <w:r w:rsidRPr="000E1A9A">
              <w:rPr>
                <w:rFonts w:ascii="仿宋_GB2312" w:eastAsia="仿宋_GB2312" w:hint="eastAsia"/>
                <w:szCs w:val="21"/>
              </w:rPr>
              <w:t>2018年6月17日     参加南极研究科学委员会南极天文学和天体物理科学规    划组工作会议</w:t>
            </w:r>
          </w:p>
          <w:p w:rsidR="000E1A9A" w:rsidRPr="000E1A9A" w:rsidRDefault="000E1A9A" w:rsidP="000E1A9A">
            <w:pPr>
              <w:rPr>
                <w:rFonts w:ascii="仿宋_GB2312" w:eastAsia="仿宋_GB2312"/>
                <w:szCs w:val="21"/>
              </w:rPr>
            </w:pPr>
            <w:r w:rsidRPr="000E1A9A">
              <w:rPr>
                <w:rFonts w:ascii="仿宋_GB2312" w:eastAsia="仿宋_GB2312" w:hint="eastAsia"/>
                <w:szCs w:val="21"/>
              </w:rPr>
              <w:lastRenderedPageBreak/>
              <w:t>2018年6月18日-21日  参加南极研究科学委员会/国际北极科学委员会开放科学大会</w:t>
            </w:r>
          </w:p>
          <w:p w:rsidR="000E1A9A" w:rsidRPr="000E1A9A" w:rsidRDefault="000E1A9A" w:rsidP="000E1A9A">
            <w:pPr>
              <w:rPr>
                <w:rFonts w:ascii="仿宋_GB2312" w:eastAsia="仿宋_GB2312"/>
                <w:szCs w:val="21"/>
              </w:rPr>
            </w:pPr>
            <w:r w:rsidRPr="000E1A9A">
              <w:rPr>
                <w:rFonts w:ascii="仿宋_GB2312" w:eastAsia="仿宋_GB2312" w:hint="eastAsia"/>
                <w:szCs w:val="21"/>
              </w:rPr>
              <w:t>2018年6月22日       返回</w:t>
            </w:r>
          </w:p>
          <w:p w:rsidR="00E90E5F" w:rsidRPr="000E1A9A" w:rsidRDefault="000E1A9A" w:rsidP="000E1A9A">
            <w:pPr>
              <w:rPr>
                <w:rFonts w:ascii="仿宋_GB2312" w:eastAsia="仿宋_GB2312"/>
                <w:szCs w:val="21"/>
              </w:rPr>
            </w:pPr>
            <w:r w:rsidRPr="000E1A9A">
              <w:rPr>
                <w:rFonts w:ascii="仿宋_GB2312" w:eastAsia="仿宋_GB2312" w:hint="eastAsia"/>
                <w:szCs w:val="21"/>
              </w:rPr>
              <w:t>2018年6月23日       抵达南京</w:t>
            </w:r>
          </w:p>
        </w:tc>
      </w:tr>
      <w:tr w:rsidR="00E90E5F" w:rsidRPr="0035314D" w:rsidTr="0045130B">
        <w:trPr>
          <w:trHeight w:val="1690"/>
        </w:trPr>
        <w:tc>
          <w:tcPr>
            <w:tcW w:w="8349" w:type="dxa"/>
            <w:gridSpan w:val="14"/>
          </w:tcPr>
          <w:p w:rsidR="00E90E5F" w:rsidRDefault="00E90E5F" w:rsidP="0035314D">
            <w:pPr>
              <w:ind w:firstLineChars="49" w:firstLine="103"/>
              <w:rPr>
                <w:rFonts w:ascii="仿宋_GB2312" w:eastAsia="仿宋_GB2312"/>
                <w:b/>
                <w:szCs w:val="21"/>
              </w:rPr>
            </w:pPr>
            <w:r w:rsidRPr="0035314D">
              <w:rPr>
                <w:rFonts w:ascii="仿宋_GB2312" w:eastAsia="仿宋_GB2312" w:hint="eastAsia"/>
                <w:b/>
                <w:szCs w:val="21"/>
              </w:rPr>
              <w:lastRenderedPageBreak/>
              <w:t>邀请单位介绍：</w:t>
            </w:r>
          </w:p>
          <w:p w:rsidR="000E1A9A" w:rsidRPr="000E1A9A" w:rsidRDefault="000E1A9A" w:rsidP="000E1A9A">
            <w:pPr>
              <w:ind w:firstLineChars="200" w:firstLine="422"/>
              <w:rPr>
                <w:rFonts w:ascii="仿宋_GB2312" w:eastAsia="仿宋_GB2312"/>
                <w:b/>
                <w:szCs w:val="21"/>
              </w:rPr>
            </w:pPr>
            <w:r w:rsidRPr="000E1A9A">
              <w:rPr>
                <w:rFonts w:ascii="仿宋_GB2312" w:eastAsia="仿宋_GB2312" w:hint="eastAsia"/>
                <w:b/>
                <w:szCs w:val="21"/>
              </w:rPr>
              <w:t>30米望远镜（Thirty Meter Telescope，简称TMT）是新一代地基巨型光学/红外天文观测设备，集光口径为30米，工作在0.31-28纳米波段。将建造在夏威夷州莫纳克亚山的休眠火山顶上。30米望远镜天文台公司为加拿大天文学研究大学协会、加利福尼亚理工学院和加利福尼亚大学组成的联合机构。</w:t>
            </w:r>
          </w:p>
          <w:p w:rsidR="000E1A9A" w:rsidRPr="000E1A9A" w:rsidRDefault="000E1A9A" w:rsidP="000E1A9A">
            <w:pPr>
              <w:ind w:firstLineChars="200" w:firstLine="422"/>
              <w:rPr>
                <w:rFonts w:ascii="仿宋_GB2312" w:eastAsia="仿宋_GB2312"/>
                <w:b/>
                <w:szCs w:val="21"/>
              </w:rPr>
            </w:pPr>
            <w:r w:rsidRPr="000E1A9A">
              <w:rPr>
                <w:rFonts w:ascii="仿宋_GB2312" w:eastAsia="仿宋_GB2312" w:hint="eastAsia"/>
                <w:b/>
                <w:szCs w:val="21"/>
              </w:rPr>
              <w:t>美国国家光学天文台（National Optical Astronomy Observatory，缩写为 NOAO）成立于1982年，目的是巩固和整合大学天文研究协会（AURA）下属的地面光学天文台，总部位于美国亚利桑那州的图森。由基特峰国立天文台（KPNO）、托洛洛山美洲际天文台（CTIO）、 美国国家太阳天文台（NSO）和国家光学天文台双子科学中心（NGSC）等4个天文学研究机构组成，大学天文研究协会负责管理和运作，由美国国家科学基金会资助。</w:t>
            </w:r>
          </w:p>
          <w:p w:rsidR="000E1A9A" w:rsidRDefault="000E1A9A" w:rsidP="000E1A9A">
            <w:pPr>
              <w:ind w:firstLineChars="200" w:firstLine="422"/>
              <w:rPr>
                <w:rFonts w:ascii="仿宋_GB2312" w:eastAsia="仿宋_GB2312"/>
                <w:b/>
                <w:szCs w:val="21"/>
              </w:rPr>
            </w:pPr>
            <w:r w:rsidRPr="000E1A9A">
              <w:rPr>
                <w:rFonts w:ascii="仿宋_GB2312" w:eastAsia="仿宋_GB2312" w:hint="eastAsia"/>
                <w:b/>
                <w:szCs w:val="21"/>
              </w:rPr>
              <w:t>国际光学工程学会是美国的一个非营利性专业组织。它的会员为科学家、工程师和用户，以及对光学工程实际应用和普及技术有兴趣者。 设高级会员、会员和终身会员。截至1992年，有遍布世界各地的会员约50000名。 SPIE在学术界影响较大，是该领域最有权威的专业组织。</w:t>
            </w:r>
          </w:p>
          <w:p w:rsidR="00E90E5F" w:rsidRDefault="00414FD9" w:rsidP="00414FD9">
            <w:pPr>
              <w:ind w:firstLineChars="200" w:firstLine="422"/>
              <w:rPr>
                <w:rFonts w:ascii="仿宋_GB2312" w:eastAsia="仿宋_GB2312"/>
                <w:b/>
                <w:szCs w:val="21"/>
              </w:rPr>
            </w:pPr>
            <w:r w:rsidRPr="00414FD9">
              <w:rPr>
                <w:rFonts w:ascii="仿宋_GB2312" w:eastAsia="仿宋_GB2312" w:hint="eastAsia"/>
                <w:b/>
                <w:szCs w:val="21"/>
              </w:rPr>
              <w:t>南极研究科学委员会(SCAR)是国际科学理事会(ICSU)的一个跨学科委员会，成立于1958年。SCAR负责发起、发展和协调南极地区(包括南大洋)的高质量国际科学研究，以及南极地区在地球系统中的作用。SCAR向南极条约协商会议提供客观和独立的科学咨询。其他组织，如“气候公约”和气专委，就影响南极洲和南洋管理的科学和养护问题以及南极区域在地球系统中的作用等问题，更多地了解我们和即将开展的活动。</w:t>
            </w:r>
          </w:p>
          <w:p w:rsidR="003A708A" w:rsidRPr="003A708A" w:rsidRDefault="00487D87" w:rsidP="00487D87">
            <w:pPr>
              <w:ind w:firstLineChars="200" w:firstLine="422"/>
              <w:rPr>
                <w:rFonts w:ascii="仿宋_GB2312" w:eastAsia="仿宋_GB2312"/>
                <w:b/>
                <w:szCs w:val="21"/>
              </w:rPr>
            </w:pPr>
            <w:r w:rsidRPr="003A708A">
              <w:rPr>
                <w:rFonts w:ascii="仿宋_GB2312" w:eastAsia="仿宋_GB2312" w:hint="eastAsia"/>
                <w:b/>
                <w:szCs w:val="21"/>
              </w:rPr>
              <w:t>联邦雪和雪崩研究所(SLF) 和</w:t>
            </w:r>
            <w:r w:rsidR="003A708A" w:rsidRPr="003A708A">
              <w:rPr>
                <w:rFonts w:ascii="仿宋_GB2312" w:eastAsia="仿宋_GB2312" w:hint="eastAsia"/>
                <w:b/>
                <w:szCs w:val="21"/>
              </w:rPr>
              <w:t>联邦森林研究所(EAFV)合并而成为今天的联邦森林、雪与景观研究所(WSL)。联邦雪和雪崩研究所的历史也可追溯到1936年。</w:t>
            </w:r>
            <w:r>
              <w:rPr>
                <w:rFonts w:ascii="仿宋_GB2312" w:eastAsia="仿宋_GB2312" w:hint="eastAsia"/>
                <w:b/>
                <w:szCs w:val="21"/>
              </w:rPr>
              <w:t>WSL</w:t>
            </w:r>
            <w:r w:rsidR="003A708A" w:rsidRPr="003A708A">
              <w:rPr>
                <w:rFonts w:ascii="仿宋_GB2312" w:eastAsia="仿宋_GB2312" w:hint="eastAsia"/>
                <w:b/>
                <w:szCs w:val="21"/>
              </w:rPr>
              <w:t>主要致力对生活环境的保护和利用。它在森林、雪和自然景观领域进行的研究工作奖科研及应用紧密相连。有效和可持续的林业经营以及其对环境的影响是学院研究的重点项目。同时，位于达沃斯的研究所对自然灾害，特别是雪崩进行重点研究。这里也是每日雪崩警告的出处。在自然景观方面，研究所则着重于自然景观长远变化的研究。</w:t>
            </w:r>
          </w:p>
        </w:tc>
      </w:tr>
    </w:tbl>
    <w:p w:rsidR="002208DC" w:rsidRDefault="002208DC" w:rsidP="002208DC">
      <w:pPr>
        <w:rPr>
          <w:rFonts w:ascii="仿宋_GB2312" w:eastAsia="仿宋_GB2312"/>
          <w:b/>
          <w:szCs w:val="21"/>
        </w:rPr>
      </w:pPr>
      <w:r w:rsidRPr="0035314D">
        <w:rPr>
          <w:rFonts w:ascii="仿宋_GB2312" w:eastAsia="仿宋_GB2312" w:hint="eastAsia"/>
          <w:szCs w:val="21"/>
        </w:rPr>
        <w:t>附件：</w:t>
      </w:r>
      <w:r w:rsidRPr="0035314D">
        <w:rPr>
          <w:rFonts w:ascii="仿宋_GB2312" w:eastAsia="仿宋_GB2312" w:hint="eastAsia"/>
          <w:b/>
          <w:szCs w:val="21"/>
        </w:rPr>
        <w:t>邀请信</w:t>
      </w:r>
    </w:p>
    <w:p w:rsidR="0010379B" w:rsidRPr="0010379B" w:rsidRDefault="0010379B" w:rsidP="0010379B">
      <w:pPr>
        <w:widowControl/>
        <w:jc w:val="left"/>
        <w:rPr>
          <w:rFonts w:ascii="宋体" w:hAnsi="宋体" w:cs="宋体"/>
          <w:kern w:val="0"/>
          <w:sz w:val="24"/>
        </w:rPr>
      </w:pPr>
      <w:r>
        <w:rPr>
          <w:rFonts w:ascii="宋体" w:hAnsi="宋体" w:cs="宋体"/>
          <w:noProof/>
          <w:kern w:val="0"/>
          <w:sz w:val="24"/>
        </w:rPr>
        <w:lastRenderedPageBreak/>
        <w:drawing>
          <wp:inline distT="0" distB="0" distL="0" distR="0">
            <wp:extent cx="4476750" cy="6000679"/>
            <wp:effectExtent l="19050" t="0" r="0" b="0"/>
            <wp:docPr id="5" name="图片 5" descr="C:\Users\Administrator\AppData\Roaming\Tencent\Users\709278625\QQ\WinTemp\RichOle\7R5OH}{Z_NTS$SYUOQ]`EO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AppData\Roaming\Tencent\Users\709278625\QQ\WinTemp\RichOle\7R5OH}{Z_NTS$SYUOQ]`EO5.png"/>
                    <pic:cNvPicPr>
                      <a:picLocks noChangeAspect="1" noChangeArrowheads="1"/>
                    </pic:cNvPicPr>
                  </pic:nvPicPr>
                  <pic:blipFill>
                    <a:blip r:embed="rId8"/>
                    <a:srcRect r="890"/>
                    <a:stretch>
                      <a:fillRect/>
                    </a:stretch>
                  </pic:blipFill>
                  <pic:spPr bwMode="auto">
                    <a:xfrm>
                      <a:off x="0" y="0"/>
                      <a:ext cx="4476750" cy="6000679"/>
                    </a:xfrm>
                    <a:prstGeom prst="rect">
                      <a:avLst/>
                    </a:prstGeom>
                    <a:noFill/>
                    <a:ln w="9525">
                      <a:noFill/>
                      <a:miter lim="800000"/>
                      <a:headEnd/>
                      <a:tailEnd/>
                    </a:ln>
                  </pic:spPr>
                </pic:pic>
              </a:graphicData>
            </a:graphic>
          </wp:inline>
        </w:drawing>
      </w:r>
    </w:p>
    <w:p w:rsidR="0010379B" w:rsidRPr="0010379B" w:rsidRDefault="0010379B" w:rsidP="0010379B">
      <w:pPr>
        <w:widowControl/>
        <w:jc w:val="left"/>
        <w:rPr>
          <w:rFonts w:ascii="宋体" w:hAnsi="宋体" w:cs="宋体"/>
          <w:kern w:val="0"/>
          <w:sz w:val="24"/>
        </w:rPr>
      </w:pPr>
    </w:p>
    <w:sectPr w:rsidR="0010379B" w:rsidRPr="0010379B" w:rsidSect="00786D4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3E9E" w:rsidRDefault="00533E9E" w:rsidP="00B26824">
      <w:r>
        <w:separator/>
      </w:r>
    </w:p>
  </w:endnote>
  <w:endnote w:type="continuationSeparator" w:id="1">
    <w:p w:rsidR="00533E9E" w:rsidRDefault="00533E9E" w:rsidP="00B2682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3E9E" w:rsidRDefault="00533E9E" w:rsidP="00B26824">
      <w:r>
        <w:separator/>
      </w:r>
    </w:p>
  </w:footnote>
  <w:footnote w:type="continuationSeparator" w:id="1">
    <w:p w:rsidR="00533E9E" w:rsidRDefault="00533E9E" w:rsidP="00B268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873578"/>
    <w:multiLevelType w:val="hybridMultilevel"/>
    <w:tmpl w:val="080AB26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5"/>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208DC"/>
    <w:rsid w:val="00042C8B"/>
    <w:rsid w:val="00046A3F"/>
    <w:rsid w:val="0006059E"/>
    <w:rsid w:val="00071019"/>
    <w:rsid w:val="00082318"/>
    <w:rsid w:val="0009388D"/>
    <w:rsid w:val="000944EB"/>
    <w:rsid w:val="000E1A9A"/>
    <w:rsid w:val="0010379B"/>
    <w:rsid w:val="0015247B"/>
    <w:rsid w:val="001B5440"/>
    <w:rsid w:val="00217112"/>
    <w:rsid w:val="002208DC"/>
    <w:rsid w:val="00223B9E"/>
    <w:rsid w:val="002275D3"/>
    <w:rsid w:val="00240400"/>
    <w:rsid w:val="002510EC"/>
    <w:rsid w:val="002714B6"/>
    <w:rsid w:val="00284054"/>
    <w:rsid w:val="00293408"/>
    <w:rsid w:val="002A0530"/>
    <w:rsid w:val="003037B7"/>
    <w:rsid w:val="00310624"/>
    <w:rsid w:val="003134DB"/>
    <w:rsid w:val="00345C1D"/>
    <w:rsid w:val="0035314D"/>
    <w:rsid w:val="00377467"/>
    <w:rsid w:val="003A708A"/>
    <w:rsid w:val="00400C6F"/>
    <w:rsid w:val="004067A8"/>
    <w:rsid w:val="00413096"/>
    <w:rsid w:val="00414FD9"/>
    <w:rsid w:val="0045130B"/>
    <w:rsid w:val="00456739"/>
    <w:rsid w:val="00487D87"/>
    <w:rsid w:val="00526A3E"/>
    <w:rsid w:val="00531466"/>
    <w:rsid w:val="00533E74"/>
    <w:rsid w:val="00533E9E"/>
    <w:rsid w:val="0054404F"/>
    <w:rsid w:val="00575D94"/>
    <w:rsid w:val="005949E6"/>
    <w:rsid w:val="0069093B"/>
    <w:rsid w:val="006C336F"/>
    <w:rsid w:val="00702FEB"/>
    <w:rsid w:val="0075697D"/>
    <w:rsid w:val="0076580E"/>
    <w:rsid w:val="00786D42"/>
    <w:rsid w:val="007A14F7"/>
    <w:rsid w:val="007C491F"/>
    <w:rsid w:val="007E0426"/>
    <w:rsid w:val="007E53FA"/>
    <w:rsid w:val="00831854"/>
    <w:rsid w:val="00846EFF"/>
    <w:rsid w:val="00892F96"/>
    <w:rsid w:val="008979A8"/>
    <w:rsid w:val="008C3919"/>
    <w:rsid w:val="008C75D6"/>
    <w:rsid w:val="00900E3D"/>
    <w:rsid w:val="00945FE9"/>
    <w:rsid w:val="00946581"/>
    <w:rsid w:val="00957911"/>
    <w:rsid w:val="00971381"/>
    <w:rsid w:val="009B3216"/>
    <w:rsid w:val="009D19F7"/>
    <w:rsid w:val="009E216F"/>
    <w:rsid w:val="00A1143C"/>
    <w:rsid w:val="00A21CF6"/>
    <w:rsid w:val="00A2392B"/>
    <w:rsid w:val="00A6069B"/>
    <w:rsid w:val="00A92D22"/>
    <w:rsid w:val="00AA67AC"/>
    <w:rsid w:val="00AB1715"/>
    <w:rsid w:val="00AE71A6"/>
    <w:rsid w:val="00AF4A65"/>
    <w:rsid w:val="00AF55EE"/>
    <w:rsid w:val="00AF696B"/>
    <w:rsid w:val="00B26824"/>
    <w:rsid w:val="00B51D30"/>
    <w:rsid w:val="00B60F6C"/>
    <w:rsid w:val="00BA05B0"/>
    <w:rsid w:val="00BA4D5D"/>
    <w:rsid w:val="00BB0970"/>
    <w:rsid w:val="00C05E3C"/>
    <w:rsid w:val="00C1175A"/>
    <w:rsid w:val="00C441CC"/>
    <w:rsid w:val="00C479ED"/>
    <w:rsid w:val="00C61098"/>
    <w:rsid w:val="00C639B1"/>
    <w:rsid w:val="00C84694"/>
    <w:rsid w:val="00CB03DD"/>
    <w:rsid w:val="00CC14E3"/>
    <w:rsid w:val="00CE236E"/>
    <w:rsid w:val="00D52179"/>
    <w:rsid w:val="00D66538"/>
    <w:rsid w:val="00D92360"/>
    <w:rsid w:val="00DA772C"/>
    <w:rsid w:val="00DB72F3"/>
    <w:rsid w:val="00DB7D86"/>
    <w:rsid w:val="00DD0BBB"/>
    <w:rsid w:val="00DE41B3"/>
    <w:rsid w:val="00E066E6"/>
    <w:rsid w:val="00E1471B"/>
    <w:rsid w:val="00E231EB"/>
    <w:rsid w:val="00E23D99"/>
    <w:rsid w:val="00E26233"/>
    <w:rsid w:val="00E90E5F"/>
    <w:rsid w:val="00EC24F0"/>
    <w:rsid w:val="00ED0928"/>
    <w:rsid w:val="00EE5CD8"/>
    <w:rsid w:val="00F4364D"/>
    <w:rsid w:val="00F610FF"/>
    <w:rsid w:val="00F67B20"/>
    <w:rsid w:val="00F76F52"/>
    <w:rsid w:val="00FE0A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08D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268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26824"/>
    <w:rPr>
      <w:kern w:val="2"/>
      <w:sz w:val="18"/>
      <w:szCs w:val="18"/>
    </w:rPr>
  </w:style>
  <w:style w:type="paragraph" w:styleId="a4">
    <w:name w:val="footer"/>
    <w:basedOn w:val="a"/>
    <w:link w:val="Char0"/>
    <w:rsid w:val="00B26824"/>
    <w:pPr>
      <w:tabs>
        <w:tab w:val="center" w:pos="4153"/>
        <w:tab w:val="right" w:pos="8306"/>
      </w:tabs>
      <w:snapToGrid w:val="0"/>
      <w:jc w:val="left"/>
    </w:pPr>
    <w:rPr>
      <w:sz w:val="18"/>
      <w:szCs w:val="18"/>
    </w:rPr>
  </w:style>
  <w:style w:type="character" w:customStyle="1" w:styleId="Char0">
    <w:name w:val="页脚 Char"/>
    <w:basedOn w:val="a0"/>
    <w:link w:val="a4"/>
    <w:rsid w:val="00B26824"/>
    <w:rPr>
      <w:kern w:val="2"/>
      <w:sz w:val="18"/>
      <w:szCs w:val="18"/>
    </w:rPr>
  </w:style>
  <w:style w:type="paragraph" w:styleId="a5">
    <w:name w:val="Balloon Text"/>
    <w:basedOn w:val="a"/>
    <w:link w:val="Char1"/>
    <w:rsid w:val="00310624"/>
    <w:rPr>
      <w:sz w:val="18"/>
      <w:szCs w:val="18"/>
    </w:rPr>
  </w:style>
  <w:style w:type="character" w:customStyle="1" w:styleId="Char1">
    <w:name w:val="批注框文本 Char"/>
    <w:basedOn w:val="a0"/>
    <w:link w:val="a5"/>
    <w:rsid w:val="00310624"/>
    <w:rPr>
      <w:kern w:val="2"/>
      <w:sz w:val="18"/>
      <w:szCs w:val="18"/>
    </w:rPr>
  </w:style>
</w:styles>
</file>

<file path=word/webSettings.xml><?xml version="1.0" encoding="utf-8"?>
<w:webSettings xmlns:r="http://schemas.openxmlformats.org/officeDocument/2006/relationships" xmlns:w="http://schemas.openxmlformats.org/wordprocessingml/2006/main">
  <w:divs>
    <w:div w:id="381052919">
      <w:bodyDiv w:val="1"/>
      <w:marLeft w:val="0"/>
      <w:marRight w:val="0"/>
      <w:marTop w:val="0"/>
      <w:marBottom w:val="0"/>
      <w:divBdr>
        <w:top w:val="none" w:sz="0" w:space="0" w:color="auto"/>
        <w:left w:val="none" w:sz="0" w:space="0" w:color="auto"/>
        <w:bottom w:val="none" w:sz="0" w:space="0" w:color="auto"/>
        <w:right w:val="none" w:sz="0" w:space="0" w:color="auto"/>
      </w:divBdr>
    </w:div>
    <w:div w:id="501815947">
      <w:bodyDiv w:val="1"/>
      <w:marLeft w:val="0"/>
      <w:marRight w:val="0"/>
      <w:marTop w:val="0"/>
      <w:marBottom w:val="0"/>
      <w:divBdr>
        <w:top w:val="none" w:sz="0" w:space="0" w:color="auto"/>
        <w:left w:val="none" w:sz="0" w:space="0" w:color="auto"/>
        <w:bottom w:val="none" w:sz="0" w:space="0" w:color="auto"/>
        <w:right w:val="none" w:sz="0" w:space="0" w:color="auto"/>
      </w:divBdr>
    </w:div>
    <w:div w:id="560285931">
      <w:bodyDiv w:val="1"/>
      <w:marLeft w:val="0"/>
      <w:marRight w:val="0"/>
      <w:marTop w:val="0"/>
      <w:marBottom w:val="0"/>
      <w:divBdr>
        <w:top w:val="none" w:sz="0" w:space="0" w:color="auto"/>
        <w:left w:val="none" w:sz="0" w:space="0" w:color="auto"/>
        <w:bottom w:val="none" w:sz="0" w:space="0" w:color="auto"/>
        <w:right w:val="none" w:sz="0" w:space="0" w:color="auto"/>
      </w:divBdr>
      <w:divsChild>
        <w:div w:id="1615405940">
          <w:marLeft w:val="0"/>
          <w:marRight w:val="0"/>
          <w:marTop w:val="0"/>
          <w:marBottom w:val="0"/>
          <w:divBdr>
            <w:top w:val="none" w:sz="0" w:space="0" w:color="auto"/>
            <w:left w:val="none" w:sz="0" w:space="0" w:color="auto"/>
            <w:bottom w:val="none" w:sz="0" w:space="0" w:color="auto"/>
            <w:right w:val="none" w:sz="0" w:space="0" w:color="auto"/>
          </w:divBdr>
        </w:div>
      </w:divsChild>
    </w:div>
    <w:div w:id="778449179">
      <w:bodyDiv w:val="1"/>
      <w:marLeft w:val="0"/>
      <w:marRight w:val="0"/>
      <w:marTop w:val="0"/>
      <w:marBottom w:val="0"/>
      <w:divBdr>
        <w:top w:val="none" w:sz="0" w:space="0" w:color="auto"/>
        <w:left w:val="none" w:sz="0" w:space="0" w:color="auto"/>
        <w:bottom w:val="none" w:sz="0" w:space="0" w:color="auto"/>
        <w:right w:val="none" w:sz="0" w:space="0" w:color="auto"/>
      </w:divBdr>
      <w:divsChild>
        <w:div w:id="2140758541">
          <w:marLeft w:val="0"/>
          <w:marRight w:val="0"/>
          <w:marTop w:val="0"/>
          <w:marBottom w:val="0"/>
          <w:divBdr>
            <w:top w:val="none" w:sz="0" w:space="0" w:color="auto"/>
            <w:left w:val="none" w:sz="0" w:space="0" w:color="auto"/>
            <w:bottom w:val="none" w:sz="0" w:space="0" w:color="auto"/>
            <w:right w:val="none" w:sz="0" w:space="0" w:color="auto"/>
          </w:divBdr>
        </w:div>
      </w:divsChild>
    </w:div>
    <w:div w:id="1322075476">
      <w:bodyDiv w:val="1"/>
      <w:marLeft w:val="0"/>
      <w:marRight w:val="0"/>
      <w:marTop w:val="0"/>
      <w:marBottom w:val="0"/>
      <w:divBdr>
        <w:top w:val="none" w:sz="0" w:space="0" w:color="auto"/>
        <w:left w:val="none" w:sz="0" w:space="0" w:color="auto"/>
        <w:bottom w:val="none" w:sz="0" w:space="0" w:color="auto"/>
        <w:right w:val="none" w:sz="0" w:space="0" w:color="auto"/>
      </w:divBdr>
      <w:divsChild>
        <w:div w:id="2099254172">
          <w:marLeft w:val="0"/>
          <w:marRight w:val="0"/>
          <w:marTop w:val="0"/>
          <w:marBottom w:val="0"/>
          <w:divBdr>
            <w:top w:val="none" w:sz="0" w:space="0" w:color="auto"/>
            <w:left w:val="none" w:sz="0" w:space="0" w:color="auto"/>
            <w:bottom w:val="none" w:sz="0" w:space="0" w:color="auto"/>
            <w:right w:val="none" w:sz="0" w:space="0" w:color="auto"/>
          </w:divBdr>
        </w:div>
      </w:divsChild>
    </w:div>
    <w:div w:id="1347561658">
      <w:bodyDiv w:val="1"/>
      <w:marLeft w:val="0"/>
      <w:marRight w:val="0"/>
      <w:marTop w:val="0"/>
      <w:marBottom w:val="0"/>
      <w:divBdr>
        <w:top w:val="none" w:sz="0" w:space="0" w:color="auto"/>
        <w:left w:val="none" w:sz="0" w:space="0" w:color="auto"/>
        <w:bottom w:val="none" w:sz="0" w:space="0" w:color="auto"/>
        <w:right w:val="none" w:sz="0" w:space="0" w:color="auto"/>
      </w:divBdr>
    </w:div>
    <w:div w:id="1448693498">
      <w:bodyDiv w:val="1"/>
      <w:marLeft w:val="0"/>
      <w:marRight w:val="0"/>
      <w:marTop w:val="0"/>
      <w:marBottom w:val="0"/>
      <w:divBdr>
        <w:top w:val="none" w:sz="0" w:space="0" w:color="auto"/>
        <w:left w:val="none" w:sz="0" w:space="0" w:color="auto"/>
        <w:bottom w:val="none" w:sz="0" w:space="0" w:color="auto"/>
        <w:right w:val="none" w:sz="0" w:space="0" w:color="auto"/>
      </w:divBdr>
      <w:divsChild>
        <w:div w:id="10111147">
          <w:marLeft w:val="0"/>
          <w:marRight w:val="0"/>
          <w:marTop w:val="0"/>
          <w:marBottom w:val="0"/>
          <w:divBdr>
            <w:top w:val="none" w:sz="0" w:space="0" w:color="auto"/>
            <w:left w:val="none" w:sz="0" w:space="0" w:color="auto"/>
            <w:bottom w:val="none" w:sz="0" w:space="0" w:color="auto"/>
            <w:right w:val="none" w:sz="0" w:space="0" w:color="auto"/>
          </w:divBdr>
        </w:div>
      </w:divsChild>
    </w:div>
    <w:div w:id="1519849555">
      <w:bodyDiv w:val="1"/>
      <w:marLeft w:val="0"/>
      <w:marRight w:val="0"/>
      <w:marTop w:val="0"/>
      <w:marBottom w:val="0"/>
      <w:divBdr>
        <w:top w:val="none" w:sz="0" w:space="0" w:color="auto"/>
        <w:left w:val="none" w:sz="0" w:space="0" w:color="auto"/>
        <w:bottom w:val="none" w:sz="0" w:space="0" w:color="auto"/>
        <w:right w:val="none" w:sz="0" w:space="0" w:color="auto"/>
      </w:divBdr>
      <w:divsChild>
        <w:div w:id="827985026">
          <w:marLeft w:val="0"/>
          <w:marRight w:val="0"/>
          <w:marTop w:val="0"/>
          <w:marBottom w:val="0"/>
          <w:divBdr>
            <w:top w:val="none" w:sz="0" w:space="0" w:color="auto"/>
            <w:left w:val="none" w:sz="0" w:space="0" w:color="auto"/>
            <w:bottom w:val="none" w:sz="0" w:space="0" w:color="auto"/>
            <w:right w:val="none" w:sz="0" w:space="0" w:color="auto"/>
          </w:divBdr>
        </w:div>
      </w:divsChild>
    </w:div>
    <w:div w:id="1564875672">
      <w:bodyDiv w:val="1"/>
      <w:marLeft w:val="0"/>
      <w:marRight w:val="0"/>
      <w:marTop w:val="0"/>
      <w:marBottom w:val="0"/>
      <w:divBdr>
        <w:top w:val="none" w:sz="0" w:space="0" w:color="auto"/>
        <w:left w:val="none" w:sz="0" w:space="0" w:color="auto"/>
        <w:bottom w:val="none" w:sz="0" w:space="0" w:color="auto"/>
        <w:right w:val="none" w:sz="0" w:space="0" w:color="auto"/>
      </w:divBdr>
      <w:divsChild>
        <w:div w:id="1784231272">
          <w:marLeft w:val="0"/>
          <w:marRight w:val="0"/>
          <w:marTop w:val="0"/>
          <w:marBottom w:val="0"/>
          <w:divBdr>
            <w:top w:val="none" w:sz="0" w:space="0" w:color="auto"/>
            <w:left w:val="none" w:sz="0" w:space="0" w:color="auto"/>
            <w:bottom w:val="none" w:sz="0" w:space="0" w:color="auto"/>
            <w:right w:val="none" w:sz="0" w:space="0" w:color="auto"/>
          </w:divBdr>
        </w:div>
      </w:divsChild>
    </w:div>
    <w:div w:id="1650598910">
      <w:bodyDiv w:val="1"/>
      <w:marLeft w:val="0"/>
      <w:marRight w:val="0"/>
      <w:marTop w:val="0"/>
      <w:marBottom w:val="0"/>
      <w:divBdr>
        <w:top w:val="none" w:sz="0" w:space="0" w:color="auto"/>
        <w:left w:val="none" w:sz="0" w:space="0" w:color="auto"/>
        <w:bottom w:val="none" w:sz="0" w:space="0" w:color="auto"/>
        <w:right w:val="none" w:sz="0" w:space="0" w:color="auto"/>
      </w:divBdr>
      <w:divsChild>
        <w:div w:id="2028940110">
          <w:marLeft w:val="0"/>
          <w:marRight w:val="0"/>
          <w:marTop w:val="0"/>
          <w:marBottom w:val="0"/>
          <w:divBdr>
            <w:top w:val="none" w:sz="0" w:space="0" w:color="auto"/>
            <w:left w:val="none" w:sz="0" w:space="0" w:color="auto"/>
            <w:bottom w:val="none" w:sz="0" w:space="0" w:color="auto"/>
            <w:right w:val="none" w:sz="0" w:space="0" w:color="auto"/>
          </w:divBdr>
        </w:div>
      </w:divsChild>
    </w:div>
    <w:div w:id="1737126110">
      <w:bodyDiv w:val="1"/>
      <w:marLeft w:val="0"/>
      <w:marRight w:val="0"/>
      <w:marTop w:val="0"/>
      <w:marBottom w:val="0"/>
      <w:divBdr>
        <w:top w:val="none" w:sz="0" w:space="0" w:color="auto"/>
        <w:left w:val="none" w:sz="0" w:space="0" w:color="auto"/>
        <w:bottom w:val="none" w:sz="0" w:space="0" w:color="auto"/>
        <w:right w:val="none" w:sz="0" w:space="0" w:color="auto"/>
      </w:divBdr>
      <w:divsChild>
        <w:div w:id="114102613">
          <w:marLeft w:val="0"/>
          <w:marRight w:val="0"/>
          <w:marTop w:val="0"/>
          <w:marBottom w:val="0"/>
          <w:divBdr>
            <w:top w:val="none" w:sz="0" w:space="0" w:color="auto"/>
            <w:left w:val="none" w:sz="0" w:space="0" w:color="auto"/>
            <w:bottom w:val="none" w:sz="0" w:space="0" w:color="auto"/>
            <w:right w:val="none" w:sz="0" w:space="0" w:color="auto"/>
          </w:divBdr>
        </w:div>
      </w:divsChild>
    </w:div>
    <w:div w:id="1744839351">
      <w:bodyDiv w:val="1"/>
      <w:marLeft w:val="0"/>
      <w:marRight w:val="0"/>
      <w:marTop w:val="0"/>
      <w:marBottom w:val="0"/>
      <w:divBdr>
        <w:top w:val="none" w:sz="0" w:space="0" w:color="auto"/>
        <w:left w:val="none" w:sz="0" w:space="0" w:color="auto"/>
        <w:bottom w:val="none" w:sz="0" w:space="0" w:color="auto"/>
        <w:right w:val="none" w:sz="0" w:space="0" w:color="auto"/>
      </w:divBdr>
      <w:divsChild>
        <w:div w:id="1466779285">
          <w:marLeft w:val="0"/>
          <w:marRight w:val="0"/>
          <w:marTop w:val="0"/>
          <w:marBottom w:val="0"/>
          <w:divBdr>
            <w:top w:val="none" w:sz="0" w:space="0" w:color="auto"/>
            <w:left w:val="none" w:sz="0" w:space="0" w:color="auto"/>
            <w:bottom w:val="none" w:sz="0" w:space="0" w:color="auto"/>
            <w:right w:val="none" w:sz="0" w:space="0" w:color="auto"/>
          </w:divBdr>
        </w:div>
      </w:divsChild>
    </w:div>
    <w:div w:id="1951739308">
      <w:bodyDiv w:val="1"/>
      <w:marLeft w:val="0"/>
      <w:marRight w:val="0"/>
      <w:marTop w:val="0"/>
      <w:marBottom w:val="0"/>
      <w:divBdr>
        <w:top w:val="none" w:sz="0" w:space="0" w:color="auto"/>
        <w:left w:val="none" w:sz="0" w:space="0" w:color="auto"/>
        <w:bottom w:val="none" w:sz="0" w:space="0" w:color="auto"/>
        <w:right w:val="none" w:sz="0" w:space="0" w:color="auto"/>
      </w:divBdr>
      <w:divsChild>
        <w:div w:id="1955208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F09A6-34D5-4EFB-AB8C-875644006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3</Pages>
  <Words>269</Words>
  <Characters>1534</Characters>
  <Application>Microsoft Office Word</Application>
  <DocSecurity>0</DocSecurity>
  <Lines>12</Lines>
  <Paragraphs>3</Paragraphs>
  <ScaleCrop>false</ScaleCrop>
  <Company/>
  <LinksUpToDate>false</LinksUpToDate>
  <CharactersWithSpaces>1800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上海药物研究所因公出访事前公示表</dc:title>
  <dc:creator>[潘佩华]</dc:creator>
  <cp:lastModifiedBy>林素</cp:lastModifiedBy>
  <cp:revision>45</cp:revision>
  <dcterms:created xsi:type="dcterms:W3CDTF">2017-03-01T23:36:00Z</dcterms:created>
  <dcterms:modified xsi:type="dcterms:W3CDTF">2018-03-27T08:39:00Z</dcterms:modified>
</cp:coreProperties>
</file>