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9A" w:rsidRPr="00C60AA7" w:rsidRDefault="00260B18" w:rsidP="00B0119A">
      <w:pPr>
        <w:jc w:val="center"/>
        <w:rPr>
          <w:rFonts w:eastAsia="仿宋_GB2312"/>
          <w:b/>
          <w:sz w:val="28"/>
          <w:szCs w:val="28"/>
        </w:rPr>
      </w:pPr>
      <w:r w:rsidRPr="00C60AA7">
        <w:rPr>
          <w:rFonts w:eastAsia="仿宋_GB2312" w:hint="eastAsia"/>
          <w:b/>
          <w:sz w:val="28"/>
          <w:szCs w:val="28"/>
        </w:rPr>
        <w:t>南京天文光学技术</w:t>
      </w:r>
      <w:r w:rsidR="00B0119A" w:rsidRPr="00C60AA7">
        <w:rPr>
          <w:rFonts w:eastAsia="仿宋_GB2312" w:hint="eastAsia"/>
          <w:b/>
          <w:sz w:val="28"/>
          <w:szCs w:val="28"/>
        </w:rPr>
        <w:t>研究所因公出访事后公示表</w:t>
      </w:r>
    </w:p>
    <w:p w:rsidR="00B0119A" w:rsidRPr="00AC2C68" w:rsidRDefault="00B75095" w:rsidP="00AC2C68">
      <w:pPr>
        <w:jc w:val="center"/>
        <w:rPr>
          <w:rFonts w:eastAsia="仿宋_GB2312"/>
          <w:b/>
          <w:sz w:val="28"/>
          <w:szCs w:val="28"/>
        </w:rPr>
      </w:pPr>
      <w:r w:rsidRPr="00C60AA7">
        <w:rPr>
          <w:rFonts w:eastAsia="仿宋_GB2312" w:hint="eastAsia"/>
          <w:b/>
          <w:sz w:val="28"/>
          <w:szCs w:val="28"/>
        </w:rPr>
        <w:t>公示日期：</w:t>
      </w:r>
      <w:r w:rsidR="002D5897">
        <w:rPr>
          <w:rFonts w:eastAsia="仿宋_GB2312" w:hint="eastAsia"/>
          <w:b/>
          <w:sz w:val="28"/>
          <w:szCs w:val="28"/>
        </w:rPr>
        <w:t>201</w:t>
      </w:r>
      <w:r w:rsidR="00FB7B0D">
        <w:rPr>
          <w:rFonts w:eastAsia="仿宋_GB2312" w:hint="eastAsia"/>
          <w:b/>
          <w:sz w:val="28"/>
          <w:szCs w:val="28"/>
        </w:rPr>
        <w:t>5</w:t>
      </w:r>
      <w:r w:rsidR="002D5897">
        <w:rPr>
          <w:rFonts w:eastAsia="仿宋_GB2312" w:hint="eastAsia"/>
          <w:b/>
          <w:sz w:val="28"/>
          <w:szCs w:val="28"/>
        </w:rPr>
        <w:t>年</w:t>
      </w:r>
      <w:r w:rsidR="00AC2C68">
        <w:rPr>
          <w:rFonts w:eastAsia="仿宋_GB2312" w:hint="eastAsia"/>
          <w:b/>
          <w:sz w:val="28"/>
          <w:szCs w:val="28"/>
        </w:rPr>
        <w:t>12</w:t>
      </w:r>
      <w:r w:rsidR="002D5897">
        <w:rPr>
          <w:rFonts w:eastAsia="仿宋_GB2312" w:hint="eastAsia"/>
          <w:b/>
          <w:sz w:val="28"/>
          <w:szCs w:val="28"/>
        </w:rPr>
        <w:t>月</w:t>
      </w:r>
      <w:r w:rsidR="00296AA1">
        <w:rPr>
          <w:rFonts w:eastAsia="仿宋_GB2312" w:hint="eastAsia"/>
          <w:b/>
          <w:sz w:val="28"/>
          <w:szCs w:val="28"/>
        </w:rPr>
        <w:t>18</w:t>
      </w:r>
      <w:r w:rsidR="002D5897">
        <w:rPr>
          <w:rFonts w:eastAsia="仿宋_GB2312" w:hint="eastAsia"/>
          <w:b/>
          <w:sz w:val="28"/>
          <w:szCs w:val="28"/>
        </w:rPr>
        <w:t>日</w:t>
      </w:r>
      <w:r w:rsidR="002D5897">
        <w:rPr>
          <w:rFonts w:eastAsia="仿宋_GB2312" w:hint="eastAsia"/>
          <w:b/>
          <w:sz w:val="28"/>
          <w:szCs w:val="28"/>
        </w:rPr>
        <w:t>-</w:t>
      </w:r>
      <w:r w:rsidR="00296AA1">
        <w:rPr>
          <w:rFonts w:eastAsia="仿宋_GB2312" w:hint="eastAsia"/>
          <w:b/>
          <w:sz w:val="28"/>
          <w:szCs w:val="28"/>
        </w:rPr>
        <w:t>24</w:t>
      </w:r>
      <w:r w:rsidR="00296AA1">
        <w:rPr>
          <w:rFonts w:eastAsia="仿宋_GB2312" w:hint="eastAsia"/>
          <w:b/>
          <w:sz w:val="28"/>
          <w:szCs w:val="28"/>
        </w:rPr>
        <w:t>日</w:t>
      </w: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08"/>
        <w:gridCol w:w="833"/>
        <w:gridCol w:w="1234"/>
        <w:gridCol w:w="273"/>
        <w:gridCol w:w="720"/>
        <w:gridCol w:w="639"/>
        <w:gridCol w:w="597"/>
        <w:gridCol w:w="24"/>
        <w:gridCol w:w="2121"/>
      </w:tblGrid>
      <w:tr w:rsidR="00B0119A" w:rsidRPr="00C60AA7">
        <w:trPr>
          <w:trHeight w:val="616"/>
        </w:trPr>
        <w:tc>
          <w:tcPr>
            <w:tcW w:w="8349" w:type="dxa"/>
            <w:gridSpan w:val="9"/>
            <w:vAlign w:val="center"/>
          </w:tcPr>
          <w:p w:rsidR="00B0119A" w:rsidRPr="00C60AA7" w:rsidRDefault="00B0119A" w:rsidP="00B0119A">
            <w:pPr>
              <w:rPr>
                <w:rFonts w:ascii="仿宋_GB2312" w:eastAsia="仿宋_GB2312"/>
                <w:szCs w:val="21"/>
              </w:rPr>
            </w:pPr>
            <w:r w:rsidRPr="00C60AA7">
              <w:rPr>
                <w:rFonts w:ascii="仿宋_GB2312" w:eastAsia="仿宋_GB2312" w:hint="eastAsia"/>
                <w:b/>
                <w:szCs w:val="21"/>
              </w:rPr>
              <w:t>出访团组成员基本信息</w:t>
            </w:r>
            <w:r w:rsidRPr="00C60AA7">
              <w:rPr>
                <w:rFonts w:ascii="仿宋_GB2312" w:eastAsia="仿宋_GB2312" w:hint="eastAsia"/>
                <w:szCs w:val="21"/>
              </w:rPr>
              <w:t>：</w:t>
            </w:r>
          </w:p>
        </w:tc>
      </w:tr>
      <w:tr w:rsidR="00B0119A" w:rsidRPr="00C60AA7" w:rsidTr="00576433">
        <w:trPr>
          <w:trHeight w:val="436"/>
        </w:trPr>
        <w:tc>
          <w:tcPr>
            <w:tcW w:w="2741"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姓名</w:t>
            </w:r>
          </w:p>
        </w:tc>
        <w:tc>
          <w:tcPr>
            <w:tcW w:w="3463" w:type="dxa"/>
            <w:gridSpan w:val="5"/>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部门</w:t>
            </w:r>
          </w:p>
        </w:tc>
        <w:tc>
          <w:tcPr>
            <w:tcW w:w="2145"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职务</w:t>
            </w:r>
          </w:p>
        </w:tc>
      </w:tr>
      <w:tr w:rsidR="006220B5" w:rsidRPr="00C60AA7" w:rsidTr="00576433">
        <w:trPr>
          <w:trHeight w:val="400"/>
        </w:trPr>
        <w:tc>
          <w:tcPr>
            <w:tcW w:w="2741" w:type="dxa"/>
            <w:gridSpan w:val="2"/>
            <w:vAlign w:val="center"/>
          </w:tcPr>
          <w:p w:rsidR="006220B5" w:rsidRPr="0035314D" w:rsidRDefault="006220B5" w:rsidP="00A549CA">
            <w:pPr>
              <w:jc w:val="center"/>
              <w:rPr>
                <w:rFonts w:ascii="仿宋_GB2312" w:eastAsia="仿宋_GB2312"/>
                <w:b/>
                <w:szCs w:val="21"/>
              </w:rPr>
            </w:pPr>
            <w:r>
              <w:rPr>
                <w:rFonts w:ascii="仿宋_GB2312" w:eastAsia="仿宋_GB2312" w:hint="eastAsia"/>
                <w:b/>
                <w:szCs w:val="21"/>
              </w:rPr>
              <w:t>崔向群</w:t>
            </w:r>
          </w:p>
        </w:tc>
        <w:tc>
          <w:tcPr>
            <w:tcW w:w="3463" w:type="dxa"/>
            <w:gridSpan w:val="5"/>
            <w:vAlign w:val="center"/>
          </w:tcPr>
          <w:p w:rsidR="006220B5" w:rsidRPr="0035314D" w:rsidRDefault="006220B5" w:rsidP="00A549CA">
            <w:pPr>
              <w:rPr>
                <w:rFonts w:ascii="仿宋_GB2312" w:eastAsia="仿宋_GB2312"/>
                <w:szCs w:val="21"/>
              </w:rPr>
            </w:pPr>
            <w:r>
              <w:rPr>
                <w:rFonts w:ascii="仿宋_GB2312" w:eastAsia="仿宋_GB2312" w:hint="eastAsia"/>
                <w:szCs w:val="21"/>
              </w:rPr>
              <w:t>望远镜新技术研究室</w:t>
            </w:r>
          </w:p>
        </w:tc>
        <w:tc>
          <w:tcPr>
            <w:tcW w:w="2145" w:type="dxa"/>
            <w:gridSpan w:val="2"/>
            <w:vAlign w:val="center"/>
          </w:tcPr>
          <w:p w:rsidR="006220B5" w:rsidRPr="0035314D" w:rsidRDefault="006220B5" w:rsidP="00A549CA">
            <w:pPr>
              <w:rPr>
                <w:rFonts w:ascii="仿宋_GB2312" w:eastAsia="仿宋_GB2312"/>
                <w:szCs w:val="21"/>
              </w:rPr>
            </w:pPr>
            <w:r>
              <w:rPr>
                <w:rFonts w:ascii="仿宋_GB2312" w:eastAsia="仿宋_GB2312" w:hint="eastAsia"/>
                <w:szCs w:val="21"/>
              </w:rPr>
              <w:t>院士</w:t>
            </w:r>
          </w:p>
        </w:tc>
      </w:tr>
      <w:tr w:rsidR="006220B5" w:rsidRPr="00C60AA7" w:rsidTr="00576433">
        <w:trPr>
          <w:trHeight w:val="400"/>
        </w:trPr>
        <w:tc>
          <w:tcPr>
            <w:tcW w:w="2741" w:type="dxa"/>
            <w:gridSpan w:val="2"/>
            <w:vAlign w:val="center"/>
          </w:tcPr>
          <w:p w:rsidR="006220B5" w:rsidRPr="0035314D" w:rsidRDefault="006220B5" w:rsidP="00A549CA">
            <w:pPr>
              <w:jc w:val="center"/>
              <w:rPr>
                <w:rFonts w:ascii="仿宋_GB2312" w:eastAsia="仿宋_GB2312"/>
                <w:b/>
                <w:szCs w:val="21"/>
              </w:rPr>
            </w:pPr>
            <w:r>
              <w:rPr>
                <w:rFonts w:ascii="仿宋_GB2312" w:eastAsia="仿宋_GB2312" w:hint="eastAsia"/>
                <w:b/>
                <w:szCs w:val="21"/>
              </w:rPr>
              <w:t>朱永田</w:t>
            </w:r>
          </w:p>
        </w:tc>
        <w:tc>
          <w:tcPr>
            <w:tcW w:w="3463" w:type="dxa"/>
            <w:gridSpan w:val="5"/>
            <w:vAlign w:val="center"/>
          </w:tcPr>
          <w:p w:rsidR="006220B5" w:rsidRPr="0035314D" w:rsidRDefault="006220B5" w:rsidP="00A549CA">
            <w:pPr>
              <w:rPr>
                <w:rFonts w:ascii="仿宋_GB2312" w:eastAsia="仿宋_GB2312"/>
                <w:szCs w:val="21"/>
              </w:rPr>
            </w:pPr>
            <w:r>
              <w:rPr>
                <w:rFonts w:ascii="仿宋_GB2312" w:eastAsia="仿宋_GB2312" w:hint="eastAsia"/>
                <w:szCs w:val="21"/>
              </w:rPr>
              <w:t>南京天光所</w:t>
            </w:r>
          </w:p>
        </w:tc>
        <w:tc>
          <w:tcPr>
            <w:tcW w:w="2145" w:type="dxa"/>
            <w:gridSpan w:val="2"/>
            <w:vAlign w:val="center"/>
          </w:tcPr>
          <w:p w:rsidR="006220B5" w:rsidRPr="0035314D" w:rsidRDefault="006220B5" w:rsidP="00A549CA">
            <w:pPr>
              <w:rPr>
                <w:rFonts w:ascii="仿宋_GB2312" w:eastAsia="仿宋_GB2312"/>
                <w:szCs w:val="21"/>
              </w:rPr>
            </w:pPr>
            <w:r>
              <w:rPr>
                <w:rFonts w:ascii="仿宋_GB2312" w:eastAsia="仿宋_GB2312" w:hint="eastAsia"/>
                <w:szCs w:val="21"/>
              </w:rPr>
              <w:t>所长/研究员</w:t>
            </w:r>
          </w:p>
        </w:tc>
      </w:tr>
      <w:tr w:rsidR="006220B5" w:rsidRPr="00C60AA7" w:rsidTr="00576433">
        <w:trPr>
          <w:trHeight w:val="400"/>
        </w:trPr>
        <w:tc>
          <w:tcPr>
            <w:tcW w:w="2741" w:type="dxa"/>
            <w:gridSpan w:val="2"/>
            <w:vAlign w:val="center"/>
          </w:tcPr>
          <w:p w:rsidR="006220B5" w:rsidRPr="0035314D" w:rsidRDefault="006220B5" w:rsidP="00A549CA">
            <w:pPr>
              <w:jc w:val="center"/>
              <w:rPr>
                <w:rFonts w:ascii="仿宋_GB2312" w:eastAsia="仿宋_GB2312"/>
                <w:b/>
                <w:szCs w:val="21"/>
              </w:rPr>
            </w:pPr>
            <w:r>
              <w:rPr>
                <w:rFonts w:ascii="仿宋_GB2312" w:eastAsia="仿宋_GB2312" w:hint="eastAsia"/>
                <w:b/>
                <w:szCs w:val="21"/>
              </w:rPr>
              <w:t>宫雪非</w:t>
            </w:r>
          </w:p>
        </w:tc>
        <w:tc>
          <w:tcPr>
            <w:tcW w:w="3463" w:type="dxa"/>
            <w:gridSpan w:val="5"/>
            <w:vAlign w:val="center"/>
          </w:tcPr>
          <w:p w:rsidR="006220B5" w:rsidRPr="0035314D" w:rsidRDefault="006220B5" w:rsidP="00A549CA">
            <w:pPr>
              <w:rPr>
                <w:rFonts w:ascii="仿宋_GB2312" w:eastAsia="仿宋_GB2312"/>
                <w:szCs w:val="21"/>
              </w:rPr>
            </w:pPr>
            <w:r>
              <w:rPr>
                <w:rFonts w:ascii="仿宋_GB2312" w:eastAsia="仿宋_GB2312" w:hint="eastAsia"/>
                <w:szCs w:val="21"/>
              </w:rPr>
              <w:t>南京天光所</w:t>
            </w:r>
          </w:p>
        </w:tc>
        <w:tc>
          <w:tcPr>
            <w:tcW w:w="2145" w:type="dxa"/>
            <w:gridSpan w:val="2"/>
            <w:vAlign w:val="center"/>
          </w:tcPr>
          <w:p w:rsidR="006220B5" w:rsidRPr="0035314D" w:rsidRDefault="006220B5" w:rsidP="00A549CA">
            <w:pPr>
              <w:rPr>
                <w:rFonts w:ascii="仿宋_GB2312" w:eastAsia="仿宋_GB2312"/>
                <w:szCs w:val="21"/>
              </w:rPr>
            </w:pPr>
            <w:r>
              <w:rPr>
                <w:rFonts w:ascii="仿宋_GB2312" w:eastAsia="仿宋_GB2312" w:hint="eastAsia"/>
                <w:szCs w:val="21"/>
              </w:rPr>
              <w:t>副所长/研究员</w:t>
            </w:r>
          </w:p>
        </w:tc>
      </w:tr>
      <w:tr w:rsidR="006220B5" w:rsidRPr="00C60AA7" w:rsidTr="002B05D8">
        <w:trPr>
          <w:trHeight w:val="454"/>
        </w:trPr>
        <w:tc>
          <w:tcPr>
            <w:tcW w:w="1908" w:type="dxa"/>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出访国家或地区</w:t>
            </w:r>
          </w:p>
        </w:tc>
        <w:tc>
          <w:tcPr>
            <w:tcW w:w="2340" w:type="dxa"/>
            <w:gridSpan w:val="3"/>
            <w:vAlign w:val="center"/>
          </w:tcPr>
          <w:p w:rsidR="006220B5" w:rsidRPr="00C60AA7" w:rsidRDefault="006220B5" w:rsidP="00B0119A">
            <w:pPr>
              <w:rPr>
                <w:rFonts w:ascii="仿宋_GB2312" w:eastAsia="仿宋_GB2312"/>
                <w:szCs w:val="21"/>
              </w:rPr>
            </w:pPr>
            <w:r>
              <w:rPr>
                <w:rFonts w:ascii="仿宋_GB2312" w:eastAsia="仿宋_GB2312" w:hint="eastAsia"/>
                <w:szCs w:val="21"/>
              </w:rPr>
              <w:t>智利</w:t>
            </w:r>
          </w:p>
        </w:tc>
        <w:tc>
          <w:tcPr>
            <w:tcW w:w="1980" w:type="dxa"/>
            <w:gridSpan w:val="4"/>
            <w:vAlign w:val="center"/>
          </w:tcPr>
          <w:p w:rsidR="006220B5" w:rsidRPr="00C60AA7" w:rsidRDefault="006220B5" w:rsidP="00B0119A">
            <w:pPr>
              <w:rPr>
                <w:rFonts w:ascii="仿宋_GB2312" w:eastAsia="仿宋_GB2312"/>
                <w:b/>
                <w:szCs w:val="21"/>
              </w:rPr>
            </w:pPr>
            <w:r w:rsidRPr="00C60AA7">
              <w:rPr>
                <w:rFonts w:ascii="仿宋_GB2312" w:eastAsia="仿宋_GB2312" w:hint="eastAsia"/>
                <w:b/>
                <w:szCs w:val="21"/>
              </w:rPr>
              <w:t>顺访国家或地区</w:t>
            </w:r>
          </w:p>
        </w:tc>
        <w:tc>
          <w:tcPr>
            <w:tcW w:w="2121" w:type="dxa"/>
            <w:vAlign w:val="center"/>
          </w:tcPr>
          <w:p w:rsidR="006220B5" w:rsidRPr="00C60AA7" w:rsidRDefault="006220B5" w:rsidP="00B0119A">
            <w:pPr>
              <w:rPr>
                <w:rFonts w:ascii="仿宋_GB2312" w:eastAsia="仿宋_GB2312"/>
                <w:szCs w:val="21"/>
              </w:rPr>
            </w:pPr>
            <w:r>
              <w:rPr>
                <w:rFonts w:ascii="仿宋_GB2312" w:eastAsia="仿宋_GB2312" w:hint="eastAsia"/>
                <w:szCs w:val="21"/>
              </w:rPr>
              <w:t>无</w:t>
            </w:r>
          </w:p>
        </w:tc>
      </w:tr>
      <w:tr w:rsidR="006220B5" w:rsidRPr="00C60AA7" w:rsidTr="002B05D8">
        <w:trPr>
          <w:trHeight w:val="506"/>
        </w:trPr>
        <w:tc>
          <w:tcPr>
            <w:tcW w:w="1908" w:type="dxa"/>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出访任务</w:t>
            </w:r>
          </w:p>
        </w:tc>
        <w:tc>
          <w:tcPr>
            <w:tcW w:w="6441" w:type="dxa"/>
            <w:gridSpan w:val="8"/>
            <w:vAlign w:val="center"/>
          </w:tcPr>
          <w:p w:rsidR="006220B5" w:rsidRPr="00C60AA7" w:rsidRDefault="006220B5" w:rsidP="00C23D0A">
            <w:pPr>
              <w:rPr>
                <w:rFonts w:ascii="仿宋_GB2312" w:eastAsia="仿宋_GB2312"/>
                <w:szCs w:val="21"/>
              </w:rPr>
            </w:pPr>
            <w:r w:rsidRPr="00BC6A5C">
              <w:rPr>
                <w:rFonts w:ascii="仿宋_GB2312" w:eastAsia="仿宋_GB2312" w:hint="eastAsia"/>
                <w:szCs w:val="21"/>
              </w:rPr>
              <w:t>讨论中智天文技术和装置合作事宜</w:t>
            </w:r>
          </w:p>
        </w:tc>
      </w:tr>
      <w:tr w:rsidR="006220B5" w:rsidRPr="00C60AA7" w:rsidTr="002B05D8">
        <w:trPr>
          <w:trHeight w:val="455"/>
        </w:trPr>
        <w:tc>
          <w:tcPr>
            <w:tcW w:w="1908" w:type="dxa"/>
            <w:vMerge w:val="restart"/>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经费开支（元）</w:t>
            </w:r>
          </w:p>
        </w:tc>
        <w:tc>
          <w:tcPr>
            <w:tcW w:w="3060" w:type="dxa"/>
            <w:gridSpan w:val="4"/>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出国预算</w:t>
            </w:r>
          </w:p>
        </w:tc>
        <w:tc>
          <w:tcPr>
            <w:tcW w:w="3381" w:type="dxa"/>
            <w:gridSpan w:val="4"/>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实际支出</w:t>
            </w:r>
          </w:p>
        </w:tc>
      </w:tr>
      <w:tr w:rsidR="006220B5" w:rsidRPr="00C60AA7" w:rsidTr="002B05D8">
        <w:trPr>
          <w:trHeight w:val="435"/>
        </w:trPr>
        <w:tc>
          <w:tcPr>
            <w:tcW w:w="1908" w:type="dxa"/>
            <w:vMerge/>
            <w:vAlign w:val="center"/>
          </w:tcPr>
          <w:p w:rsidR="006220B5" w:rsidRPr="00C60AA7" w:rsidRDefault="006220B5" w:rsidP="00B0119A">
            <w:pPr>
              <w:jc w:val="center"/>
              <w:rPr>
                <w:rFonts w:ascii="仿宋_GB2312" w:eastAsia="仿宋_GB2312"/>
                <w:b/>
                <w:szCs w:val="21"/>
              </w:rPr>
            </w:pPr>
          </w:p>
        </w:tc>
        <w:tc>
          <w:tcPr>
            <w:tcW w:w="3060" w:type="dxa"/>
            <w:gridSpan w:val="4"/>
            <w:vAlign w:val="center"/>
          </w:tcPr>
          <w:p w:rsidR="006220B5" w:rsidRPr="00C60AA7" w:rsidRDefault="006220B5" w:rsidP="00B0119A">
            <w:pPr>
              <w:jc w:val="center"/>
              <w:rPr>
                <w:rFonts w:ascii="仿宋_GB2312" w:eastAsia="仿宋_GB2312"/>
                <w:b/>
                <w:szCs w:val="21"/>
              </w:rPr>
            </w:pPr>
            <w:r>
              <w:rPr>
                <w:rFonts w:ascii="仿宋_GB2312" w:eastAsia="仿宋_GB2312" w:hint="eastAsia"/>
                <w:b/>
                <w:szCs w:val="21"/>
              </w:rPr>
              <w:t xml:space="preserve"> </w:t>
            </w:r>
            <w:r w:rsidR="00B2400F">
              <w:rPr>
                <w:rFonts w:ascii="仿宋_GB2312" w:eastAsia="仿宋_GB2312" w:hint="eastAsia"/>
                <w:szCs w:val="21"/>
              </w:rPr>
              <w:t>110750</w:t>
            </w:r>
          </w:p>
        </w:tc>
        <w:tc>
          <w:tcPr>
            <w:tcW w:w="3381" w:type="dxa"/>
            <w:gridSpan w:val="4"/>
            <w:vAlign w:val="center"/>
          </w:tcPr>
          <w:p w:rsidR="006220B5" w:rsidRPr="00C60AA7" w:rsidRDefault="006220B5" w:rsidP="00382069">
            <w:pPr>
              <w:jc w:val="center"/>
              <w:rPr>
                <w:rFonts w:ascii="仿宋_GB2312" w:eastAsia="仿宋_GB2312"/>
                <w:b/>
                <w:szCs w:val="21"/>
              </w:rPr>
            </w:pPr>
            <w:r>
              <w:rPr>
                <w:rFonts w:hint="eastAsia"/>
              </w:rPr>
              <w:t xml:space="preserve"> </w:t>
            </w:r>
            <w:r w:rsidR="00634CAA">
              <w:rPr>
                <w:rFonts w:hint="eastAsia"/>
              </w:rPr>
              <w:t>146821</w:t>
            </w:r>
            <w:r w:rsidR="00382069">
              <w:rPr>
                <w:rFonts w:hint="eastAsia"/>
              </w:rPr>
              <w:t>（当地的旅费比预计的高）</w:t>
            </w:r>
          </w:p>
        </w:tc>
      </w:tr>
      <w:tr w:rsidR="006220B5" w:rsidRPr="00C60AA7">
        <w:trPr>
          <w:trHeight w:val="460"/>
        </w:trPr>
        <w:tc>
          <w:tcPr>
            <w:tcW w:w="1908" w:type="dxa"/>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离境日期</w:t>
            </w:r>
          </w:p>
        </w:tc>
        <w:tc>
          <w:tcPr>
            <w:tcW w:w="2067" w:type="dxa"/>
            <w:gridSpan w:val="2"/>
            <w:vAlign w:val="center"/>
          </w:tcPr>
          <w:p w:rsidR="006220B5" w:rsidRPr="00C60AA7" w:rsidRDefault="006220B5" w:rsidP="00987D34">
            <w:pPr>
              <w:jc w:val="center"/>
              <w:rPr>
                <w:rFonts w:ascii="仿宋_GB2312" w:eastAsia="仿宋_GB2312"/>
                <w:szCs w:val="21"/>
              </w:rPr>
            </w:pPr>
            <w:r>
              <w:rPr>
                <w:rFonts w:ascii="仿宋_GB2312" w:eastAsia="仿宋_GB2312" w:hint="eastAsia"/>
                <w:szCs w:val="21"/>
              </w:rPr>
              <w:t>2015</w:t>
            </w:r>
            <w:r w:rsidRPr="00C60AA7">
              <w:rPr>
                <w:rFonts w:ascii="仿宋_GB2312" w:eastAsia="仿宋_GB2312" w:hint="eastAsia"/>
                <w:szCs w:val="21"/>
              </w:rPr>
              <w:t>年</w:t>
            </w:r>
            <w:r>
              <w:rPr>
                <w:rFonts w:ascii="仿宋_GB2312" w:eastAsia="仿宋_GB2312" w:hint="eastAsia"/>
                <w:szCs w:val="21"/>
              </w:rPr>
              <w:t>11</w:t>
            </w:r>
            <w:r w:rsidRPr="00C60AA7">
              <w:rPr>
                <w:rFonts w:ascii="仿宋_GB2312" w:eastAsia="仿宋_GB2312" w:hint="eastAsia"/>
                <w:szCs w:val="21"/>
              </w:rPr>
              <w:t xml:space="preserve">月 </w:t>
            </w:r>
            <w:r>
              <w:rPr>
                <w:rFonts w:ascii="仿宋_GB2312" w:eastAsia="仿宋_GB2312" w:hint="eastAsia"/>
                <w:szCs w:val="21"/>
              </w:rPr>
              <w:t>28</w:t>
            </w:r>
            <w:r w:rsidRPr="00C60AA7">
              <w:rPr>
                <w:rFonts w:ascii="仿宋_GB2312" w:eastAsia="仿宋_GB2312" w:hint="eastAsia"/>
                <w:szCs w:val="21"/>
              </w:rPr>
              <w:t>日</w:t>
            </w:r>
          </w:p>
        </w:tc>
        <w:tc>
          <w:tcPr>
            <w:tcW w:w="1632" w:type="dxa"/>
            <w:gridSpan w:val="3"/>
            <w:vAlign w:val="center"/>
          </w:tcPr>
          <w:p w:rsidR="006220B5" w:rsidRPr="00C60AA7" w:rsidRDefault="006220B5" w:rsidP="00B0119A">
            <w:pPr>
              <w:jc w:val="center"/>
              <w:rPr>
                <w:rFonts w:ascii="仿宋_GB2312" w:eastAsia="仿宋_GB2312"/>
                <w:b/>
                <w:szCs w:val="21"/>
              </w:rPr>
            </w:pPr>
            <w:r w:rsidRPr="00C60AA7">
              <w:rPr>
                <w:rFonts w:ascii="仿宋_GB2312" w:eastAsia="仿宋_GB2312" w:hint="eastAsia"/>
                <w:b/>
                <w:szCs w:val="21"/>
              </w:rPr>
              <w:t>入境日期</w:t>
            </w:r>
          </w:p>
        </w:tc>
        <w:tc>
          <w:tcPr>
            <w:tcW w:w="2742" w:type="dxa"/>
            <w:gridSpan w:val="3"/>
            <w:vAlign w:val="center"/>
          </w:tcPr>
          <w:p w:rsidR="006220B5" w:rsidRPr="00C60AA7" w:rsidRDefault="006220B5" w:rsidP="00987D34">
            <w:pPr>
              <w:jc w:val="center"/>
              <w:rPr>
                <w:rFonts w:ascii="仿宋_GB2312" w:eastAsia="仿宋_GB2312"/>
                <w:szCs w:val="21"/>
              </w:rPr>
            </w:pPr>
            <w:r>
              <w:rPr>
                <w:rFonts w:ascii="仿宋_GB2312" w:eastAsia="仿宋_GB2312" w:hint="eastAsia"/>
                <w:szCs w:val="21"/>
              </w:rPr>
              <w:t>2015</w:t>
            </w:r>
            <w:r w:rsidRPr="00C60AA7">
              <w:rPr>
                <w:rFonts w:ascii="仿宋_GB2312" w:eastAsia="仿宋_GB2312" w:hint="eastAsia"/>
                <w:szCs w:val="21"/>
              </w:rPr>
              <w:t>年</w:t>
            </w:r>
            <w:r>
              <w:rPr>
                <w:rFonts w:ascii="仿宋_GB2312" w:eastAsia="仿宋_GB2312" w:hint="eastAsia"/>
                <w:szCs w:val="21"/>
              </w:rPr>
              <w:t>12</w:t>
            </w:r>
            <w:r w:rsidRPr="00C60AA7">
              <w:rPr>
                <w:rFonts w:ascii="仿宋_GB2312" w:eastAsia="仿宋_GB2312" w:hint="eastAsia"/>
                <w:szCs w:val="21"/>
              </w:rPr>
              <w:t xml:space="preserve">月 </w:t>
            </w:r>
            <w:r>
              <w:rPr>
                <w:rFonts w:ascii="仿宋_GB2312" w:eastAsia="仿宋_GB2312" w:hint="eastAsia"/>
                <w:szCs w:val="21"/>
              </w:rPr>
              <w:t>8</w:t>
            </w:r>
            <w:r w:rsidRPr="00C60AA7">
              <w:rPr>
                <w:rFonts w:ascii="仿宋_GB2312" w:eastAsia="仿宋_GB2312" w:hint="eastAsia"/>
                <w:szCs w:val="21"/>
              </w:rPr>
              <w:t xml:space="preserve"> 日</w:t>
            </w:r>
          </w:p>
        </w:tc>
      </w:tr>
      <w:tr w:rsidR="006220B5" w:rsidRPr="00C60AA7">
        <w:trPr>
          <w:trHeight w:val="544"/>
        </w:trPr>
        <w:tc>
          <w:tcPr>
            <w:tcW w:w="1908" w:type="dxa"/>
            <w:vAlign w:val="center"/>
          </w:tcPr>
          <w:p w:rsidR="006220B5" w:rsidRPr="00C60AA7" w:rsidRDefault="006220B5" w:rsidP="00B0119A">
            <w:pPr>
              <w:jc w:val="center"/>
              <w:rPr>
                <w:rFonts w:ascii="仿宋_GB2312" w:eastAsia="仿宋_GB2312"/>
                <w:b/>
                <w:szCs w:val="21"/>
              </w:rPr>
            </w:pPr>
            <w:r>
              <w:rPr>
                <w:rFonts w:ascii="仿宋_GB2312" w:eastAsia="仿宋_GB2312" w:hint="eastAsia"/>
                <w:b/>
                <w:szCs w:val="21"/>
              </w:rPr>
              <w:t>实际</w:t>
            </w:r>
            <w:r w:rsidRPr="00C60AA7">
              <w:rPr>
                <w:rFonts w:ascii="仿宋_GB2312" w:eastAsia="仿宋_GB2312" w:hint="eastAsia"/>
                <w:b/>
                <w:szCs w:val="21"/>
              </w:rPr>
              <w:t>往返路线</w:t>
            </w:r>
          </w:p>
        </w:tc>
        <w:tc>
          <w:tcPr>
            <w:tcW w:w="6441" w:type="dxa"/>
            <w:gridSpan w:val="8"/>
            <w:vAlign w:val="center"/>
          </w:tcPr>
          <w:p w:rsidR="006220B5" w:rsidRPr="00C60AA7" w:rsidRDefault="006220B5" w:rsidP="00B25B75">
            <w:pPr>
              <w:ind w:left="420" w:hanging="420"/>
              <w:rPr>
                <w:rFonts w:ascii="仿宋_GB2312" w:eastAsia="仿宋_GB2312"/>
                <w:szCs w:val="21"/>
              </w:rPr>
            </w:pPr>
            <w:r>
              <w:rPr>
                <w:rFonts w:ascii="仿宋_GB2312" w:eastAsia="仿宋_GB2312" w:hint="eastAsia"/>
                <w:szCs w:val="21"/>
              </w:rPr>
              <w:t>南京</w:t>
            </w:r>
            <w:r>
              <w:rPr>
                <w:rFonts w:ascii="仿宋_GB2312" w:eastAsia="仿宋_GB2312"/>
                <w:szCs w:val="21"/>
              </w:rPr>
              <w:t>-上海-</w:t>
            </w:r>
            <w:r>
              <w:rPr>
                <w:rFonts w:ascii="仿宋_GB2312" w:eastAsia="仿宋_GB2312" w:hint="eastAsia"/>
                <w:szCs w:val="21"/>
              </w:rPr>
              <w:t>达拉斯-圣地亚哥</w:t>
            </w:r>
            <w:r>
              <w:rPr>
                <w:rFonts w:ascii="仿宋_GB2312" w:eastAsia="仿宋_GB2312"/>
                <w:szCs w:val="21"/>
              </w:rPr>
              <w:t>-</w:t>
            </w:r>
            <w:r>
              <w:rPr>
                <w:rFonts w:ascii="仿宋_GB2312" w:eastAsia="仿宋_GB2312" w:hint="eastAsia"/>
                <w:szCs w:val="21"/>
              </w:rPr>
              <w:t>达拉斯-</w:t>
            </w:r>
            <w:r>
              <w:rPr>
                <w:rFonts w:ascii="仿宋_GB2312" w:eastAsia="仿宋_GB2312"/>
                <w:szCs w:val="21"/>
              </w:rPr>
              <w:t>上海-南京</w:t>
            </w:r>
          </w:p>
        </w:tc>
      </w:tr>
      <w:tr w:rsidR="006220B5" w:rsidRPr="00C60AA7">
        <w:trPr>
          <w:trHeight w:val="1690"/>
        </w:trPr>
        <w:tc>
          <w:tcPr>
            <w:tcW w:w="8349" w:type="dxa"/>
            <w:gridSpan w:val="9"/>
          </w:tcPr>
          <w:p w:rsidR="006220B5" w:rsidRPr="002B05D8" w:rsidRDefault="006220B5" w:rsidP="002B05D8">
            <w:pPr>
              <w:ind w:firstLineChars="49" w:firstLine="103"/>
              <w:rPr>
                <w:rFonts w:ascii="仿宋_GB2312" w:eastAsia="仿宋_GB2312"/>
                <w:szCs w:val="21"/>
              </w:rPr>
            </w:pPr>
            <w:r w:rsidRPr="00C60AA7">
              <w:rPr>
                <w:rFonts w:ascii="仿宋_GB2312" w:eastAsia="仿宋_GB2312" w:hint="eastAsia"/>
                <w:b/>
                <w:szCs w:val="21"/>
              </w:rPr>
              <w:t>实际日程安排：</w:t>
            </w:r>
          </w:p>
          <w:p w:rsidR="006220B5" w:rsidRPr="00031D6F" w:rsidRDefault="006220B5" w:rsidP="001E5563">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w:t>
            </w:r>
            <w:r>
              <w:rPr>
                <w:rFonts w:ascii="仿宋_GB2312" w:eastAsia="仿宋_GB2312" w:hint="eastAsia"/>
                <w:szCs w:val="21"/>
              </w:rPr>
              <w:t>11</w:t>
            </w:r>
            <w:r w:rsidRPr="00031D6F">
              <w:rPr>
                <w:rFonts w:ascii="仿宋_GB2312" w:eastAsia="仿宋_GB2312" w:hint="eastAsia"/>
                <w:szCs w:val="21"/>
              </w:rPr>
              <w:t>月</w:t>
            </w:r>
            <w:r>
              <w:rPr>
                <w:rFonts w:ascii="仿宋_GB2312" w:eastAsia="仿宋_GB2312" w:hint="eastAsia"/>
                <w:szCs w:val="21"/>
              </w:rPr>
              <w:t xml:space="preserve">28日-29日  </w:t>
            </w:r>
            <w:r w:rsidR="002124C1">
              <w:rPr>
                <w:rFonts w:ascii="仿宋_GB2312" w:eastAsia="仿宋_GB2312" w:hint="eastAsia"/>
                <w:szCs w:val="21"/>
              </w:rPr>
              <w:t xml:space="preserve"> </w:t>
            </w:r>
            <w:r>
              <w:rPr>
                <w:rFonts w:ascii="仿宋_GB2312" w:eastAsia="仿宋_GB2312" w:hint="eastAsia"/>
                <w:szCs w:val="21"/>
              </w:rPr>
              <w:t>南京-上海-达拉斯-圣地亚哥</w:t>
            </w:r>
          </w:p>
          <w:p w:rsidR="006220B5" w:rsidRPr="00031D6F" w:rsidRDefault="006220B5" w:rsidP="001E5563">
            <w:pPr>
              <w:rPr>
                <w:rFonts w:ascii="仿宋_GB2312" w:eastAsia="仿宋_GB2312"/>
                <w:szCs w:val="21"/>
              </w:rPr>
            </w:pPr>
            <w:r w:rsidRPr="00031D6F">
              <w:rPr>
                <w:rFonts w:ascii="仿宋_GB2312" w:eastAsia="仿宋_GB2312" w:hint="eastAsia"/>
                <w:szCs w:val="21"/>
              </w:rPr>
              <w:t>2015年</w:t>
            </w:r>
            <w:r>
              <w:rPr>
                <w:rFonts w:ascii="仿宋_GB2312" w:eastAsia="仿宋_GB2312" w:hint="eastAsia"/>
                <w:szCs w:val="21"/>
              </w:rPr>
              <w:t>11</w:t>
            </w:r>
            <w:r w:rsidRPr="00031D6F">
              <w:rPr>
                <w:rFonts w:ascii="仿宋_GB2312" w:eastAsia="仿宋_GB2312" w:hint="eastAsia"/>
                <w:szCs w:val="21"/>
              </w:rPr>
              <w:t>月</w:t>
            </w:r>
            <w:r>
              <w:rPr>
                <w:rFonts w:ascii="仿宋_GB2312" w:eastAsia="仿宋_GB2312" w:hint="eastAsia"/>
                <w:szCs w:val="21"/>
              </w:rPr>
              <w:t>30</w:t>
            </w:r>
            <w:r w:rsidRPr="00031D6F">
              <w:rPr>
                <w:rFonts w:ascii="仿宋_GB2312" w:eastAsia="仿宋_GB2312" w:hint="eastAsia"/>
                <w:szCs w:val="21"/>
              </w:rPr>
              <w:t xml:space="preserve">日 </w:t>
            </w:r>
            <w:r>
              <w:rPr>
                <w:rFonts w:ascii="仿宋_GB2312" w:eastAsia="仿宋_GB2312" w:hint="eastAsia"/>
                <w:szCs w:val="21"/>
              </w:rPr>
              <w:t xml:space="preserve">       访问智利大学及中科院南美天文中心</w:t>
            </w:r>
          </w:p>
          <w:p w:rsidR="006220B5" w:rsidRPr="00031D6F" w:rsidRDefault="006220B5" w:rsidP="001E5563">
            <w:pPr>
              <w:rPr>
                <w:rFonts w:ascii="仿宋_GB2312" w:eastAsia="仿宋_GB2312"/>
                <w:szCs w:val="21"/>
              </w:rPr>
            </w:pPr>
            <w:r w:rsidRPr="00031D6F">
              <w:rPr>
                <w:rFonts w:ascii="仿宋_GB2312" w:eastAsia="仿宋_GB2312" w:hint="eastAsia"/>
                <w:szCs w:val="21"/>
              </w:rPr>
              <w:t>2015年</w:t>
            </w:r>
            <w:r>
              <w:rPr>
                <w:rFonts w:ascii="仿宋_GB2312" w:eastAsia="仿宋_GB2312" w:hint="eastAsia"/>
                <w:szCs w:val="21"/>
              </w:rPr>
              <w:t>12</w:t>
            </w:r>
            <w:r w:rsidRPr="00031D6F">
              <w:rPr>
                <w:rFonts w:ascii="仿宋_GB2312" w:eastAsia="仿宋_GB2312" w:hint="eastAsia"/>
                <w:szCs w:val="21"/>
              </w:rPr>
              <w:t>月</w:t>
            </w:r>
            <w:r>
              <w:rPr>
                <w:rFonts w:ascii="仿宋_GB2312" w:eastAsia="仿宋_GB2312" w:hint="eastAsia"/>
                <w:szCs w:val="21"/>
              </w:rPr>
              <w:t>1</w:t>
            </w:r>
            <w:r w:rsidRPr="00031D6F">
              <w:rPr>
                <w:rFonts w:ascii="仿宋_GB2312" w:eastAsia="仿宋_GB2312" w:hint="eastAsia"/>
                <w:szCs w:val="21"/>
              </w:rPr>
              <w:t xml:space="preserve">日 </w:t>
            </w:r>
            <w:r>
              <w:rPr>
                <w:rFonts w:ascii="仿宋_GB2312" w:eastAsia="仿宋_GB2312" w:hint="eastAsia"/>
                <w:szCs w:val="21"/>
              </w:rPr>
              <w:t xml:space="preserve">        访问北天主教大学</w:t>
            </w:r>
          </w:p>
          <w:p w:rsidR="006220B5" w:rsidRPr="00031D6F" w:rsidRDefault="006220B5" w:rsidP="001E5563">
            <w:pPr>
              <w:rPr>
                <w:rFonts w:ascii="仿宋_GB2312" w:eastAsia="仿宋_GB2312"/>
                <w:szCs w:val="21"/>
              </w:rPr>
            </w:pPr>
            <w:r w:rsidRPr="00031D6F">
              <w:rPr>
                <w:rFonts w:ascii="仿宋_GB2312" w:eastAsia="仿宋_GB2312" w:hint="eastAsia"/>
                <w:szCs w:val="21"/>
              </w:rPr>
              <w:t>2015年</w:t>
            </w:r>
            <w:r>
              <w:rPr>
                <w:rFonts w:ascii="仿宋_GB2312" w:eastAsia="仿宋_GB2312" w:hint="eastAsia"/>
                <w:szCs w:val="21"/>
              </w:rPr>
              <w:t>12</w:t>
            </w:r>
            <w:r w:rsidRPr="00031D6F">
              <w:rPr>
                <w:rFonts w:ascii="仿宋_GB2312" w:eastAsia="仿宋_GB2312" w:hint="eastAsia"/>
                <w:szCs w:val="21"/>
              </w:rPr>
              <w:t>月</w:t>
            </w:r>
            <w:r>
              <w:rPr>
                <w:rFonts w:ascii="仿宋_GB2312" w:eastAsia="仿宋_GB2312" w:hint="eastAsia"/>
                <w:szCs w:val="21"/>
              </w:rPr>
              <w:t>2</w:t>
            </w:r>
            <w:r w:rsidRPr="00031D6F">
              <w:rPr>
                <w:rFonts w:ascii="仿宋_GB2312" w:eastAsia="仿宋_GB2312" w:hint="eastAsia"/>
                <w:szCs w:val="21"/>
              </w:rPr>
              <w:t xml:space="preserve">日 </w:t>
            </w:r>
            <w:r>
              <w:rPr>
                <w:rFonts w:ascii="仿宋_GB2312" w:eastAsia="仿宋_GB2312" w:hint="eastAsia"/>
                <w:szCs w:val="21"/>
              </w:rPr>
              <w:t xml:space="preserve">        访问欧南台PARANAL台址及VLT望远镜</w:t>
            </w:r>
          </w:p>
          <w:p w:rsidR="006220B5" w:rsidRPr="00031D6F" w:rsidRDefault="006220B5" w:rsidP="001E5563">
            <w:pPr>
              <w:rPr>
                <w:rFonts w:ascii="仿宋_GB2312" w:eastAsia="仿宋_GB2312"/>
                <w:szCs w:val="21"/>
              </w:rPr>
            </w:pPr>
            <w:r w:rsidRPr="00031D6F">
              <w:rPr>
                <w:rFonts w:ascii="仿宋_GB2312" w:eastAsia="仿宋_GB2312" w:hint="eastAsia"/>
                <w:szCs w:val="21"/>
              </w:rPr>
              <w:t>2015年</w:t>
            </w:r>
            <w:r>
              <w:rPr>
                <w:rFonts w:ascii="仿宋_GB2312" w:eastAsia="仿宋_GB2312" w:hint="eastAsia"/>
                <w:szCs w:val="21"/>
              </w:rPr>
              <w:t>12</w:t>
            </w:r>
            <w:r w:rsidRPr="00031D6F">
              <w:rPr>
                <w:rFonts w:ascii="仿宋_GB2312" w:eastAsia="仿宋_GB2312" w:hint="eastAsia"/>
                <w:szCs w:val="21"/>
              </w:rPr>
              <w:t>月</w:t>
            </w:r>
            <w:r>
              <w:rPr>
                <w:rFonts w:ascii="仿宋_GB2312" w:eastAsia="仿宋_GB2312" w:hint="eastAsia"/>
                <w:szCs w:val="21"/>
              </w:rPr>
              <w:t>3</w:t>
            </w:r>
            <w:r w:rsidRPr="00031D6F">
              <w:rPr>
                <w:rFonts w:ascii="仿宋_GB2312" w:eastAsia="仿宋_GB2312" w:hint="eastAsia"/>
                <w:szCs w:val="21"/>
              </w:rPr>
              <w:t xml:space="preserve">日 </w:t>
            </w:r>
            <w:r>
              <w:rPr>
                <w:rFonts w:ascii="仿宋_GB2312" w:eastAsia="仿宋_GB2312" w:hint="eastAsia"/>
                <w:szCs w:val="21"/>
              </w:rPr>
              <w:t xml:space="preserve">        访问泛美天文台</w:t>
            </w:r>
          </w:p>
          <w:p w:rsidR="006220B5" w:rsidRDefault="006220B5" w:rsidP="001E5563">
            <w:pPr>
              <w:rPr>
                <w:rFonts w:ascii="仿宋_GB2312" w:eastAsia="仿宋_GB2312"/>
                <w:szCs w:val="21"/>
              </w:rPr>
            </w:pPr>
            <w:r w:rsidRPr="00031D6F">
              <w:rPr>
                <w:rFonts w:ascii="仿宋_GB2312" w:eastAsia="仿宋_GB2312"/>
                <w:szCs w:val="21"/>
              </w:rPr>
              <w:t>2015</w:t>
            </w:r>
            <w:r w:rsidRPr="00031D6F">
              <w:rPr>
                <w:rFonts w:ascii="仿宋_GB2312" w:eastAsia="仿宋_GB2312" w:hint="eastAsia"/>
                <w:szCs w:val="21"/>
              </w:rPr>
              <w:t>年</w:t>
            </w:r>
            <w:r>
              <w:rPr>
                <w:rFonts w:ascii="仿宋_GB2312" w:eastAsia="仿宋_GB2312" w:hint="eastAsia"/>
                <w:szCs w:val="21"/>
              </w:rPr>
              <w:t>12</w:t>
            </w:r>
            <w:r w:rsidRPr="00031D6F">
              <w:rPr>
                <w:rFonts w:ascii="仿宋_GB2312" w:eastAsia="仿宋_GB2312" w:hint="eastAsia"/>
                <w:szCs w:val="21"/>
              </w:rPr>
              <w:t>月</w:t>
            </w:r>
            <w:r>
              <w:rPr>
                <w:rFonts w:ascii="仿宋_GB2312" w:eastAsia="仿宋_GB2312" w:hint="eastAsia"/>
                <w:szCs w:val="21"/>
              </w:rPr>
              <w:t>4</w:t>
            </w:r>
            <w:r w:rsidRPr="00031D6F">
              <w:rPr>
                <w:rFonts w:ascii="仿宋_GB2312" w:eastAsia="仿宋_GB2312" w:hint="eastAsia"/>
                <w:szCs w:val="21"/>
              </w:rPr>
              <w:t xml:space="preserve">日 </w:t>
            </w:r>
            <w:r>
              <w:rPr>
                <w:rFonts w:ascii="仿宋_GB2312" w:eastAsia="仿宋_GB2312" w:hint="eastAsia"/>
                <w:szCs w:val="21"/>
              </w:rPr>
              <w:t xml:space="preserve">        访问欧南台LA SILLA台址及NTT等望远镜</w:t>
            </w:r>
          </w:p>
          <w:p w:rsidR="006220B5" w:rsidRDefault="006220B5" w:rsidP="001E5563">
            <w:pPr>
              <w:rPr>
                <w:rFonts w:ascii="仿宋_GB2312" w:eastAsia="仿宋_GB2312"/>
                <w:szCs w:val="21"/>
              </w:rPr>
            </w:pPr>
            <w:r>
              <w:rPr>
                <w:rFonts w:ascii="仿宋_GB2312" w:eastAsia="仿宋_GB2312" w:hint="eastAsia"/>
                <w:szCs w:val="21"/>
              </w:rPr>
              <w:t>2015年12月5日         访问欧南台智利总部</w:t>
            </w:r>
          </w:p>
          <w:p w:rsidR="006220B5" w:rsidRPr="006220B5" w:rsidRDefault="006220B5" w:rsidP="001E5563">
            <w:pPr>
              <w:rPr>
                <w:rFonts w:ascii="仿宋_GB2312" w:eastAsia="仿宋_GB2312"/>
                <w:szCs w:val="21"/>
              </w:rPr>
            </w:pPr>
            <w:r>
              <w:rPr>
                <w:rFonts w:ascii="仿宋_GB2312" w:eastAsia="仿宋_GB2312" w:hint="eastAsia"/>
                <w:szCs w:val="21"/>
              </w:rPr>
              <w:t>2015年12月6-8日       圣地亚哥-达拉斯-上海-南京</w:t>
            </w:r>
          </w:p>
        </w:tc>
      </w:tr>
      <w:tr w:rsidR="006220B5" w:rsidRPr="00C60AA7">
        <w:trPr>
          <w:trHeight w:val="2095"/>
        </w:trPr>
        <w:tc>
          <w:tcPr>
            <w:tcW w:w="8349" w:type="dxa"/>
            <w:gridSpan w:val="9"/>
          </w:tcPr>
          <w:p w:rsidR="006220B5" w:rsidRPr="00F77326" w:rsidRDefault="006220B5" w:rsidP="00F77326">
            <w:pPr>
              <w:ind w:firstLineChars="49" w:firstLine="103"/>
              <w:rPr>
                <w:rFonts w:ascii="仿宋_GB2312" w:eastAsia="仿宋_GB2312"/>
                <w:b/>
                <w:szCs w:val="21"/>
              </w:rPr>
            </w:pPr>
            <w:r w:rsidRPr="00C60AA7">
              <w:rPr>
                <w:rFonts w:ascii="仿宋_GB2312" w:eastAsia="仿宋_GB2312" w:hint="eastAsia"/>
                <w:b/>
                <w:szCs w:val="21"/>
              </w:rPr>
              <w:t>出访小结（任务执行情况、心得体会等）：</w:t>
            </w:r>
          </w:p>
          <w:p w:rsidR="006220B5" w:rsidRPr="00AC2C68" w:rsidRDefault="006600A1" w:rsidP="00AC2C68">
            <w:pPr>
              <w:ind w:firstLineChars="50" w:firstLine="105"/>
              <w:rPr>
                <w:rFonts w:ascii="仿宋_GB2312" w:eastAsia="仿宋_GB2312"/>
                <w:szCs w:val="21"/>
              </w:rPr>
            </w:pPr>
            <w:r>
              <w:rPr>
                <w:rFonts w:ascii="仿宋_GB2312" w:eastAsia="仿宋_GB2312" w:hint="eastAsia"/>
                <w:szCs w:val="21"/>
              </w:rPr>
              <w:t>本次出访时间安排紧凑，在智利境内的一周时间内，我国光学天文</w:t>
            </w:r>
            <w:r w:rsidR="002124C1">
              <w:rPr>
                <w:rFonts w:ascii="仿宋_GB2312" w:eastAsia="仿宋_GB2312" w:hint="eastAsia"/>
                <w:szCs w:val="21"/>
              </w:rPr>
              <w:t>代表团一行7人</w:t>
            </w:r>
            <w:r w:rsidR="004403BC">
              <w:rPr>
                <w:rFonts w:ascii="仿宋_GB2312" w:eastAsia="仿宋_GB2312" w:hint="eastAsia"/>
                <w:szCs w:val="21"/>
              </w:rPr>
              <w:t>（</w:t>
            </w:r>
            <w:r>
              <w:rPr>
                <w:rFonts w:ascii="仿宋_GB2312" w:eastAsia="仿宋_GB2312" w:hint="eastAsia"/>
                <w:szCs w:val="21"/>
              </w:rPr>
              <w:t>其中</w:t>
            </w:r>
            <w:r w:rsidR="004403BC">
              <w:rPr>
                <w:rFonts w:ascii="仿宋_GB2312" w:eastAsia="仿宋_GB2312" w:hint="eastAsia"/>
                <w:szCs w:val="21"/>
              </w:rPr>
              <w:t>我所3人）</w:t>
            </w:r>
            <w:r>
              <w:rPr>
                <w:rFonts w:ascii="仿宋_GB2312" w:eastAsia="仿宋_GB2312" w:hint="eastAsia"/>
                <w:szCs w:val="21"/>
              </w:rPr>
              <w:t>先后走访了智利大学、智利北天主教大学、欧南台建设于</w:t>
            </w:r>
            <w:r w:rsidR="002124C1">
              <w:rPr>
                <w:rFonts w:ascii="仿宋_GB2312" w:eastAsia="仿宋_GB2312" w:hint="eastAsia"/>
                <w:szCs w:val="21"/>
              </w:rPr>
              <w:t>智利境内的PARANAL和LA SILLA天文台、美国</w:t>
            </w:r>
            <w:r w:rsidR="00C10CC8">
              <w:rPr>
                <w:rFonts w:ascii="仿宋_GB2312" w:eastAsia="仿宋_GB2312" w:hint="eastAsia"/>
                <w:szCs w:val="21"/>
              </w:rPr>
              <w:t>AURA</w:t>
            </w:r>
            <w:r w:rsidR="002124C1">
              <w:rPr>
                <w:rFonts w:ascii="仿宋_GB2312" w:eastAsia="仿宋_GB2312" w:hint="eastAsia"/>
                <w:szCs w:val="21"/>
              </w:rPr>
              <w:t>建设于智利境内的泛美天文台及欧南台智利总部，实地考察了VLT/VISTA/NTT/BL</w:t>
            </w:r>
            <w:r w:rsidR="00C10CC8">
              <w:rPr>
                <w:rFonts w:ascii="仿宋_GB2312" w:eastAsia="仿宋_GB2312" w:hint="eastAsia"/>
                <w:szCs w:val="21"/>
              </w:rPr>
              <w:t>A</w:t>
            </w:r>
            <w:r w:rsidR="002124C1">
              <w:rPr>
                <w:rFonts w:ascii="仿宋_GB2312" w:eastAsia="仿宋_GB2312" w:hint="eastAsia"/>
                <w:szCs w:val="21"/>
              </w:rPr>
              <w:t>NCO</w:t>
            </w:r>
            <w:r w:rsidR="00C10CC8">
              <w:rPr>
                <w:rFonts w:ascii="仿宋_GB2312" w:eastAsia="仿宋_GB2312" w:hint="eastAsia"/>
                <w:szCs w:val="21"/>
              </w:rPr>
              <w:t>等4-8米级别的望远镜</w:t>
            </w:r>
            <w:r>
              <w:rPr>
                <w:rFonts w:ascii="仿宋_GB2312" w:eastAsia="仿宋_GB2312" w:hint="eastAsia"/>
                <w:szCs w:val="21"/>
              </w:rPr>
              <w:t>及其他中小型望远镜</w:t>
            </w:r>
            <w:r w:rsidR="00AC2C68">
              <w:rPr>
                <w:rFonts w:ascii="仿宋_GB2312" w:eastAsia="仿宋_GB2312" w:hint="eastAsia"/>
                <w:szCs w:val="21"/>
              </w:rPr>
              <w:t>，</w:t>
            </w:r>
            <w:r w:rsidR="004403BC">
              <w:rPr>
                <w:rFonts w:ascii="仿宋_GB2312" w:eastAsia="仿宋_GB2312" w:hint="eastAsia"/>
                <w:szCs w:val="21"/>
              </w:rPr>
              <w:t>了解了即将建设8米LSST</w:t>
            </w:r>
            <w:r>
              <w:rPr>
                <w:rFonts w:ascii="仿宋_GB2312" w:eastAsia="仿宋_GB2312" w:hint="eastAsia"/>
                <w:szCs w:val="21"/>
              </w:rPr>
              <w:t>、</w:t>
            </w:r>
            <w:r w:rsidR="004403BC">
              <w:rPr>
                <w:rFonts w:ascii="仿宋_GB2312" w:eastAsia="仿宋_GB2312" w:hint="eastAsia"/>
                <w:szCs w:val="21"/>
              </w:rPr>
              <w:t>25米GMT及39米EELT的望远镜台址条件，</w:t>
            </w:r>
            <w:r>
              <w:rPr>
                <w:rFonts w:ascii="仿宋_GB2312" w:eastAsia="仿宋_GB2312" w:hint="eastAsia"/>
                <w:szCs w:val="21"/>
              </w:rPr>
              <w:t>与</w:t>
            </w:r>
            <w:r w:rsidR="00AC2C68">
              <w:rPr>
                <w:rFonts w:ascii="仿宋_GB2312" w:eastAsia="仿宋_GB2312" w:hint="eastAsia"/>
                <w:szCs w:val="21"/>
              </w:rPr>
              <w:t>中科院</w:t>
            </w:r>
            <w:r>
              <w:rPr>
                <w:rFonts w:ascii="仿宋_GB2312" w:eastAsia="仿宋_GB2312" w:hint="eastAsia"/>
                <w:szCs w:val="21"/>
              </w:rPr>
              <w:t>南美中心负责人、北天主教大学校领导及天文系负责人、PARANAL天文台，LA SILLA天文台运行负责人以及欧南台智利总代表进行了富有成效的交流和协商，共同探讨我国天文学家如何有效利用智利这一优良天文台址开展工作，我国研制的大中型天文设备</w:t>
            </w:r>
            <w:r w:rsidR="00194B4C">
              <w:rPr>
                <w:rFonts w:ascii="仿宋_GB2312" w:eastAsia="仿宋_GB2312" w:hint="eastAsia"/>
                <w:szCs w:val="21"/>
              </w:rPr>
              <w:t>安装在智利现有台址的可能渠道。本次出访加强了我所与南美中心及智利天文机构的沟通与交流，为后续积极参与</w:t>
            </w:r>
            <w:r w:rsidR="00AC2C68">
              <w:rPr>
                <w:rFonts w:ascii="仿宋_GB2312" w:eastAsia="仿宋_GB2312" w:hint="eastAsia"/>
                <w:szCs w:val="21"/>
              </w:rPr>
              <w:t>中科院</w:t>
            </w:r>
            <w:r w:rsidR="00194B4C">
              <w:rPr>
                <w:rFonts w:ascii="仿宋_GB2312" w:eastAsia="仿宋_GB2312" w:hint="eastAsia"/>
                <w:szCs w:val="21"/>
              </w:rPr>
              <w:t>南美中心的相关工作</w:t>
            </w:r>
            <w:r w:rsidR="00AC2C68">
              <w:rPr>
                <w:rFonts w:ascii="仿宋_GB2312" w:eastAsia="仿宋_GB2312" w:hint="eastAsia"/>
                <w:szCs w:val="21"/>
              </w:rPr>
              <w:t>，建议南天光谱巡天望远镜及其他国际合作项目奠定了良好的基础。</w:t>
            </w:r>
          </w:p>
        </w:tc>
      </w:tr>
    </w:tbl>
    <w:p w:rsidR="00B0119A" w:rsidRPr="002B05D8" w:rsidRDefault="00B0119A" w:rsidP="002B05D8">
      <w:pPr>
        <w:rPr>
          <w:rFonts w:ascii="仿宋_GB2312" w:eastAsia="仿宋_GB2312"/>
          <w:sz w:val="28"/>
          <w:szCs w:val="28"/>
        </w:rPr>
      </w:pPr>
    </w:p>
    <w:sectPr w:rsidR="00B0119A" w:rsidRPr="002B05D8" w:rsidSect="00790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E0" w:rsidRDefault="00E70FE0">
      <w:r>
        <w:separator/>
      </w:r>
    </w:p>
  </w:endnote>
  <w:endnote w:type="continuationSeparator" w:id="1">
    <w:p w:rsidR="00E70FE0" w:rsidRDefault="00E70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E0" w:rsidRDefault="00E70FE0">
      <w:r>
        <w:separator/>
      </w:r>
    </w:p>
  </w:footnote>
  <w:footnote w:type="continuationSeparator" w:id="1">
    <w:p w:rsidR="00E70FE0" w:rsidRDefault="00E70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19A"/>
    <w:rsid w:val="000421DD"/>
    <w:rsid w:val="00061D09"/>
    <w:rsid w:val="00064424"/>
    <w:rsid w:val="000B444A"/>
    <w:rsid w:val="000C3748"/>
    <w:rsid w:val="000D4B75"/>
    <w:rsid w:val="000E3823"/>
    <w:rsid w:val="00157DC3"/>
    <w:rsid w:val="00174BB1"/>
    <w:rsid w:val="00192736"/>
    <w:rsid w:val="001942DE"/>
    <w:rsid w:val="00194B4C"/>
    <w:rsid w:val="001C114B"/>
    <w:rsid w:val="001D7740"/>
    <w:rsid w:val="001E5563"/>
    <w:rsid w:val="001E7177"/>
    <w:rsid w:val="001F47A8"/>
    <w:rsid w:val="001F69C7"/>
    <w:rsid w:val="00200F64"/>
    <w:rsid w:val="0020651E"/>
    <w:rsid w:val="002124C1"/>
    <w:rsid w:val="00221A37"/>
    <w:rsid w:val="002275D3"/>
    <w:rsid w:val="00260B18"/>
    <w:rsid w:val="00273530"/>
    <w:rsid w:val="002845D0"/>
    <w:rsid w:val="00296AA1"/>
    <w:rsid w:val="002B05D8"/>
    <w:rsid w:val="002D5897"/>
    <w:rsid w:val="002F5356"/>
    <w:rsid w:val="002F7D2B"/>
    <w:rsid w:val="00312105"/>
    <w:rsid w:val="00315DE4"/>
    <w:rsid w:val="003809A0"/>
    <w:rsid w:val="00382069"/>
    <w:rsid w:val="003B43F1"/>
    <w:rsid w:val="003C5BE0"/>
    <w:rsid w:val="0041218A"/>
    <w:rsid w:val="004403BC"/>
    <w:rsid w:val="00452F40"/>
    <w:rsid w:val="00480DB8"/>
    <w:rsid w:val="004A6D9C"/>
    <w:rsid w:val="004D52BB"/>
    <w:rsid w:val="004E61EE"/>
    <w:rsid w:val="004E7FA8"/>
    <w:rsid w:val="0053268A"/>
    <w:rsid w:val="00536554"/>
    <w:rsid w:val="0055460F"/>
    <w:rsid w:val="00554EB2"/>
    <w:rsid w:val="0056393E"/>
    <w:rsid w:val="00576433"/>
    <w:rsid w:val="0058044F"/>
    <w:rsid w:val="005B0AC1"/>
    <w:rsid w:val="005B78E3"/>
    <w:rsid w:val="00617B62"/>
    <w:rsid w:val="006220B5"/>
    <w:rsid w:val="006259CC"/>
    <w:rsid w:val="00634CAA"/>
    <w:rsid w:val="0064022A"/>
    <w:rsid w:val="00641129"/>
    <w:rsid w:val="006600A1"/>
    <w:rsid w:val="006C4CD6"/>
    <w:rsid w:val="006D4927"/>
    <w:rsid w:val="006E533A"/>
    <w:rsid w:val="006E7614"/>
    <w:rsid w:val="0073042B"/>
    <w:rsid w:val="00790403"/>
    <w:rsid w:val="00795081"/>
    <w:rsid w:val="007D3E2A"/>
    <w:rsid w:val="007D475B"/>
    <w:rsid w:val="007E4F72"/>
    <w:rsid w:val="007F09C5"/>
    <w:rsid w:val="007F6415"/>
    <w:rsid w:val="00987D34"/>
    <w:rsid w:val="009B15D1"/>
    <w:rsid w:val="00A359EA"/>
    <w:rsid w:val="00A45741"/>
    <w:rsid w:val="00A71178"/>
    <w:rsid w:val="00A724E7"/>
    <w:rsid w:val="00A87387"/>
    <w:rsid w:val="00A92FBF"/>
    <w:rsid w:val="00AB1715"/>
    <w:rsid w:val="00AC2C68"/>
    <w:rsid w:val="00B0119A"/>
    <w:rsid w:val="00B2400F"/>
    <w:rsid w:val="00B25B75"/>
    <w:rsid w:val="00B33CE5"/>
    <w:rsid w:val="00B66BE3"/>
    <w:rsid w:val="00B74A8B"/>
    <w:rsid w:val="00B75095"/>
    <w:rsid w:val="00BA6C91"/>
    <w:rsid w:val="00BC2A53"/>
    <w:rsid w:val="00C10CC8"/>
    <w:rsid w:val="00C23D0A"/>
    <w:rsid w:val="00C246EE"/>
    <w:rsid w:val="00C60AA7"/>
    <w:rsid w:val="00C66DEF"/>
    <w:rsid w:val="00C85251"/>
    <w:rsid w:val="00C87696"/>
    <w:rsid w:val="00CC7BC8"/>
    <w:rsid w:val="00D55393"/>
    <w:rsid w:val="00DC6B3A"/>
    <w:rsid w:val="00DD7F9F"/>
    <w:rsid w:val="00DE7EE6"/>
    <w:rsid w:val="00E01043"/>
    <w:rsid w:val="00E4739B"/>
    <w:rsid w:val="00E56EDE"/>
    <w:rsid w:val="00E677F7"/>
    <w:rsid w:val="00E70FE0"/>
    <w:rsid w:val="00E8484D"/>
    <w:rsid w:val="00ED2E2F"/>
    <w:rsid w:val="00F31A7C"/>
    <w:rsid w:val="00F36386"/>
    <w:rsid w:val="00F44E01"/>
    <w:rsid w:val="00F77326"/>
    <w:rsid w:val="00F85B90"/>
    <w:rsid w:val="00F9229F"/>
    <w:rsid w:val="00F960FB"/>
    <w:rsid w:val="00FA36A9"/>
    <w:rsid w:val="00FB7B0D"/>
    <w:rsid w:val="00FE0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0B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60B18"/>
    <w:rPr>
      <w:kern w:val="2"/>
      <w:sz w:val="18"/>
      <w:szCs w:val="18"/>
    </w:rPr>
  </w:style>
  <w:style w:type="paragraph" w:styleId="a4">
    <w:name w:val="footer"/>
    <w:basedOn w:val="a"/>
    <w:link w:val="Char0"/>
    <w:rsid w:val="00260B18"/>
    <w:pPr>
      <w:tabs>
        <w:tab w:val="center" w:pos="4153"/>
        <w:tab w:val="right" w:pos="8306"/>
      </w:tabs>
      <w:snapToGrid w:val="0"/>
      <w:jc w:val="left"/>
    </w:pPr>
    <w:rPr>
      <w:sz w:val="18"/>
      <w:szCs w:val="18"/>
    </w:rPr>
  </w:style>
  <w:style w:type="character" w:customStyle="1" w:styleId="Char0">
    <w:name w:val="页脚 Char"/>
    <w:link w:val="a4"/>
    <w:rsid w:val="00260B18"/>
    <w:rPr>
      <w:kern w:val="2"/>
      <w:sz w:val="18"/>
      <w:szCs w:val="18"/>
    </w:rPr>
  </w:style>
  <w:style w:type="character" w:styleId="a5">
    <w:name w:val="Hyperlink"/>
    <w:rsid w:val="00200F64"/>
    <w:rPr>
      <w:color w:val="0000FF"/>
      <w:u w:val="single"/>
    </w:rPr>
  </w:style>
  <w:style w:type="paragraph" w:styleId="a6">
    <w:name w:val="Balloon Text"/>
    <w:basedOn w:val="a"/>
    <w:link w:val="Char1"/>
    <w:semiHidden/>
    <w:unhideWhenUsed/>
    <w:rsid w:val="006259CC"/>
    <w:rPr>
      <w:sz w:val="18"/>
      <w:szCs w:val="18"/>
    </w:rPr>
  </w:style>
  <w:style w:type="character" w:customStyle="1" w:styleId="Char1">
    <w:name w:val="批注框文本 Char"/>
    <w:basedOn w:val="a0"/>
    <w:link w:val="a6"/>
    <w:semiHidden/>
    <w:rsid w:val="006259CC"/>
    <w:rPr>
      <w:kern w:val="2"/>
      <w:sz w:val="18"/>
      <w:szCs w:val="18"/>
    </w:rPr>
  </w:style>
</w:styles>
</file>

<file path=word/webSettings.xml><?xml version="1.0" encoding="utf-8"?>
<w:webSettings xmlns:r="http://schemas.openxmlformats.org/officeDocument/2006/relationships" xmlns:w="http://schemas.openxmlformats.org/wordprocessingml/2006/main">
  <w:divs>
    <w:div w:id="348794192">
      <w:bodyDiv w:val="1"/>
      <w:marLeft w:val="0"/>
      <w:marRight w:val="0"/>
      <w:marTop w:val="0"/>
      <w:marBottom w:val="0"/>
      <w:divBdr>
        <w:top w:val="none" w:sz="0" w:space="0" w:color="auto"/>
        <w:left w:val="none" w:sz="0" w:space="0" w:color="auto"/>
        <w:bottom w:val="none" w:sz="0" w:space="0" w:color="auto"/>
        <w:right w:val="none" w:sz="0" w:space="0" w:color="auto"/>
      </w:divBdr>
      <w:divsChild>
        <w:div w:id="91240786">
          <w:marLeft w:val="0"/>
          <w:marRight w:val="0"/>
          <w:marTop w:val="0"/>
          <w:marBottom w:val="0"/>
          <w:divBdr>
            <w:top w:val="none" w:sz="0" w:space="0" w:color="auto"/>
            <w:left w:val="none" w:sz="0" w:space="0" w:color="auto"/>
            <w:bottom w:val="none" w:sz="0" w:space="0" w:color="auto"/>
            <w:right w:val="none" w:sz="0" w:space="0" w:color="auto"/>
          </w:divBdr>
        </w:div>
        <w:div w:id="99614838">
          <w:marLeft w:val="0"/>
          <w:marRight w:val="0"/>
          <w:marTop w:val="0"/>
          <w:marBottom w:val="0"/>
          <w:divBdr>
            <w:top w:val="none" w:sz="0" w:space="0" w:color="auto"/>
            <w:left w:val="none" w:sz="0" w:space="0" w:color="auto"/>
            <w:bottom w:val="none" w:sz="0" w:space="0" w:color="auto"/>
            <w:right w:val="none" w:sz="0" w:space="0" w:color="auto"/>
          </w:divBdr>
        </w:div>
        <w:div w:id="123694226">
          <w:marLeft w:val="0"/>
          <w:marRight w:val="0"/>
          <w:marTop w:val="0"/>
          <w:marBottom w:val="0"/>
          <w:divBdr>
            <w:top w:val="none" w:sz="0" w:space="0" w:color="auto"/>
            <w:left w:val="none" w:sz="0" w:space="0" w:color="auto"/>
            <w:bottom w:val="none" w:sz="0" w:space="0" w:color="auto"/>
            <w:right w:val="none" w:sz="0" w:space="0" w:color="auto"/>
          </w:divBdr>
        </w:div>
        <w:div w:id="145057026">
          <w:marLeft w:val="0"/>
          <w:marRight w:val="0"/>
          <w:marTop w:val="0"/>
          <w:marBottom w:val="0"/>
          <w:divBdr>
            <w:top w:val="none" w:sz="0" w:space="0" w:color="auto"/>
            <w:left w:val="none" w:sz="0" w:space="0" w:color="auto"/>
            <w:bottom w:val="none" w:sz="0" w:space="0" w:color="auto"/>
            <w:right w:val="none" w:sz="0" w:space="0" w:color="auto"/>
          </w:divBdr>
        </w:div>
        <w:div w:id="327680927">
          <w:marLeft w:val="0"/>
          <w:marRight w:val="0"/>
          <w:marTop w:val="0"/>
          <w:marBottom w:val="0"/>
          <w:divBdr>
            <w:top w:val="none" w:sz="0" w:space="0" w:color="auto"/>
            <w:left w:val="none" w:sz="0" w:space="0" w:color="auto"/>
            <w:bottom w:val="none" w:sz="0" w:space="0" w:color="auto"/>
            <w:right w:val="none" w:sz="0" w:space="0" w:color="auto"/>
          </w:divBdr>
        </w:div>
        <w:div w:id="444470487">
          <w:marLeft w:val="0"/>
          <w:marRight w:val="0"/>
          <w:marTop w:val="0"/>
          <w:marBottom w:val="0"/>
          <w:divBdr>
            <w:top w:val="none" w:sz="0" w:space="0" w:color="auto"/>
            <w:left w:val="none" w:sz="0" w:space="0" w:color="auto"/>
            <w:bottom w:val="none" w:sz="0" w:space="0" w:color="auto"/>
            <w:right w:val="none" w:sz="0" w:space="0" w:color="auto"/>
          </w:divBdr>
        </w:div>
        <w:div w:id="468287195">
          <w:marLeft w:val="0"/>
          <w:marRight w:val="0"/>
          <w:marTop w:val="0"/>
          <w:marBottom w:val="0"/>
          <w:divBdr>
            <w:top w:val="none" w:sz="0" w:space="0" w:color="auto"/>
            <w:left w:val="none" w:sz="0" w:space="0" w:color="auto"/>
            <w:bottom w:val="none" w:sz="0" w:space="0" w:color="auto"/>
            <w:right w:val="none" w:sz="0" w:space="0" w:color="auto"/>
          </w:divBdr>
        </w:div>
        <w:div w:id="640698142">
          <w:marLeft w:val="0"/>
          <w:marRight w:val="0"/>
          <w:marTop w:val="0"/>
          <w:marBottom w:val="0"/>
          <w:divBdr>
            <w:top w:val="none" w:sz="0" w:space="0" w:color="auto"/>
            <w:left w:val="none" w:sz="0" w:space="0" w:color="auto"/>
            <w:bottom w:val="none" w:sz="0" w:space="0" w:color="auto"/>
            <w:right w:val="none" w:sz="0" w:space="0" w:color="auto"/>
          </w:divBdr>
        </w:div>
        <w:div w:id="644814826">
          <w:marLeft w:val="0"/>
          <w:marRight w:val="0"/>
          <w:marTop w:val="0"/>
          <w:marBottom w:val="0"/>
          <w:divBdr>
            <w:top w:val="none" w:sz="0" w:space="0" w:color="auto"/>
            <w:left w:val="none" w:sz="0" w:space="0" w:color="auto"/>
            <w:bottom w:val="none" w:sz="0" w:space="0" w:color="auto"/>
            <w:right w:val="none" w:sz="0" w:space="0" w:color="auto"/>
          </w:divBdr>
        </w:div>
        <w:div w:id="894390031">
          <w:marLeft w:val="0"/>
          <w:marRight w:val="0"/>
          <w:marTop w:val="0"/>
          <w:marBottom w:val="0"/>
          <w:divBdr>
            <w:top w:val="none" w:sz="0" w:space="0" w:color="auto"/>
            <w:left w:val="none" w:sz="0" w:space="0" w:color="auto"/>
            <w:bottom w:val="none" w:sz="0" w:space="0" w:color="auto"/>
            <w:right w:val="none" w:sz="0" w:space="0" w:color="auto"/>
          </w:divBdr>
        </w:div>
        <w:div w:id="959647097">
          <w:marLeft w:val="0"/>
          <w:marRight w:val="0"/>
          <w:marTop w:val="0"/>
          <w:marBottom w:val="0"/>
          <w:divBdr>
            <w:top w:val="none" w:sz="0" w:space="0" w:color="auto"/>
            <w:left w:val="none" w:sz="0" w:space="0" w:color="auto"/>
            <w:bottom w:val="none" w:sz="0" w:space="0" w:color="auto"/>
            <w:right w:val="none" w:sz="0" w:space="0" w:color="auto"/>
          </w:divBdr>
        </w:div>
        <w:div w:id="1039088236">
          <w:marLeft w:val="0"/>
          <w:marRight w:val="0"/>
          <w:marTop w:val="0"/>
          <w:marBottom w:val="0"/>
          <w:divBdr>
            <w:top w:val="none" w:sz="0" w:space="0" w:color="auto"/>
            <w:left w:val="none" w:sz="0" w:space="0" w:color="auto"/>
            <w:bottom w:val="none" w:sz="0" w:space="0" w:color="auto"/>
            <w:right w:val="none" w:sz="0" w:space="0" w:color="auto"/>
          </w:divBdr>
        </w:div>
        <w:div w:id="1041438145">
          <w:marLeft w:val="0"/>
          <w:marRight w:val="0"/>
          <w:marTop w:val="0"/>
          <w:marBottom w:val="0"/>
          <w:divBdr>
            <w:top w:val="none" w:sz="0" w:space="0" w:color="auto"/>
            <w:left w:val="none" w:sz="0" w:space="0" w:color="auto"/>
            <w:bottom w:val="none" w:sz="0" w:space="0" w:color="auto"/>
            <w:right w:val="none" w:sz="0" w:space="0" w:color="auto"/>
          </w:divBdr>
        </w:div>
        <w:div w:id="1360472059">
          <w:marLeft w:val="0"/>
          <w:marRight w:val="0"/>
          <w:marTop w:val="0"/>
          <w:marBottom w:val="0"/>
          <w:divBdr>
            <w:top w:val="none" w:sz="0" w:space="0" w:color="auto"/>
            <w:left w:val="none" w:sz="0" w:space="0" w:color="auto"/>
            <w:bottom w:val="none" w:sz="0" w:space="0" w:color="auto"/>
            <w:right w:val="none" w:sz="0" w:space="0" w:color="auto"/>
          </w:divBdr>
        </w:div>
        <w:div w:id="1556895102">
          <w:marLeft w:val="0"/>
          <w:marRight w:val="0"/>
          <w:marTop w:val="0"/>
          <w:marBottom w:val="0"/>
          <w:divBdr>
            <w:top w:val="none" w:sz="0" w:space="0" w:color="auto"/>
            <w:left w:val="none" w:sz="0" w:space="0" w:color="auto"/>
            <w:bottom w:val="none" w:sz="0" w:space="0" w:color="auto"/>
            <w:right w:val="none" w:sz="0" w:space="0" w:color="auto"/>
          </w:divBdr>
        </w:div>
        <w:div w:id="1570729758">
          <w:marLeft w:val="0"/>
          <w:marRight w:val="0"/>
          <w:marTop w:val="0"/>
          <w:marBottom w:val="0"/>
          <w:divBdr>
            <w:top w:val="none" w:sz="0" w:space="0" w:color="auto"/>
            <w:left w:val="none" w:sz="0" w:space="0" w:color="auto"/>
            <w:bottom w:val="none" w:sz="0" w:space="0" w:color="auto"/>
            <w:right w:val="none" w:sz="0" w:space="0" w:color="auto"/>
          </w:divBdr>
        </w:div>
        <w:div w:id="1602450144">
          <w:marLeft w:val="0"/>
          <w:marRight w:val="0"/>
          <w:marTop w:val="0"/>
          <w:marBottom w:val="0"/>
          <w:divBdr>
            <w:top w:val="none" w:sz="0" w:space="0" w:color="auto"/>
            <w:left w:val="none" w:sz="0" w:space="0" w:color="auto"/>
            <w:bottom w:val="none" w:sz="0" w:space="0" w:color="auto"/>
            <w:right w:val="none" w:sz="0" w:space="0" w:color="auto"/>
          </w:divBdr>
        </w:div>
        <w:div w:id="1621183776">
          <w:marLeft w:val="0"/>
          <w:marRight w:val="0"/>
          <w:marTop w:val="0"/>
          <w:marBottom w:val="0"/>
          <w:divBdr>
            <w:top w:val="none" w:sz="0" w:space="0" w:color="auto"/>
            <w:left w:val="none" w:sz="0" w:space="0" w:color="auto"/>
            <w:bottom w:val="none" w:sz="0" w:space="0" w:color="auto"/>
            <w:right w:val="none" w:sz="0" w:space="0" w:color="auto"/>
          </w:divBdr>
        </w:div>
        <w:div w:id="1782450499">
          <w:marLeft w:val="0"/>
          <w:marRight w:val="0"/>
          <w:marTop w:val="0"/>
          <w:marBottom w:val="0"/>
          <w:divBdr>
            <w:top w:val="none" w:sz="0" w:space="0" w:color="auto"/>
            <w:left w:val="none" w:sz="0" w:space="0" w:color="auto"/>
            <w:bottom w:val="none" w:sz="0" w:space="0" w:color="auto"/>
            <w:right w:val="none" w:sz="0" w:space="0" w:color="auto"/>
          </w:divBdr>
        </w:div>
        <w:div w:id="1783959280">
          <w:marLeft w:val="0"/>
          <w:marRight w:val="0"/>
          <w:marTop w:val="0"/>
          <w:marBottom w:val="0"/>
          <w:divBdr>
            <w:top w:val="none" w:sz="0" w:space="0" w:color="auto"/>
            <w:left w:val="none" w:sz="0" w:space="0" w:color="auto"/>
            <w:bottom w:val="none" w:sz="0" w:space="0" w:color="auto"/>
            <w:right w:val="none" w:sz="0" w:space="0" w:color="auto"/>
          </w:divBdr>
        </w:div>
        <w:div w:id="1820029967">
          <w:marLeft w:val="0"/>
          <w:marRight w:val="0"/>
          <w:marTop w:val="0"/>
          <w:marBottom w:val="0"/>
          <w:divBdr>
            <w:top w:val="none" w:sz="0" w:space="0" w:color="auto"/>
            <w:left w:val="none" w:sz="0" w:space="0" w:color="auto"/>
            <w:bottom w:val="none" w:sz="0" w:space="0" w:color="auto"/>
            <w:right w:val="none" w:sz="0" w:space="0" w:color="auto"/>
          </w:divBdr>
        </w:div>
        <w:div w:id="2050062712">
          <w:marLeft w:val="0"/>
          <w:marRight w:val="0"/>
          <w:marTop w:val="0"/>
          <w:marBottom w:val="0"/>
          <w:divBdr>
            <w:top w:val="none" w:sz="0" w:space="0" w:color="auto"/>
            <w:left w:val="none" w:sz="0" w:space="0" w:color="auto"/>
            <w:bottom w:val="none" w:sz="0" w:space="0" w:color="auto"/>
            <w:right w:val="none" w:sz="0" w:space="0" w:color="auto"/>
          </w:divBdr>
        </w:div>
        <w:div w:id="207665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5DC6-80FC-4480-9D16-375718FB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上海药物研究所因公出访事后公示表</dc:title>
  <dc:subject/>
  <dc:creator>[潘佩华]</dc:creator>
  <cp:keywords/>
  <dc:description/>
  <cp:lastModifiedBy>unknown</cp:lastModifiedBy>
  <cp:revision>6</cp:revision>
  <cp:lastPrinted>2015-12-18T08:24:00Z</cp:lastPrinted>
  <dcterms:created xsi:type="dcterms:W3CDTF">2015-12-18T08:22:00Z</dcterms:created>
  <dcterms:modified xsi:type="dcterms:W3CDTF">2015-12-18T08:30:00Z</dcterms:modified>
</cp:coreProperties>
</file>